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C2F2" w14:textId="77E3014E" w:rsidR="0085535B" w:rsidRPr="001C7DDA" w:rsidRDefault="0085535B" w:rsidP="001C7DDA">
      <w:pPr>
        <w:jc w:val="center"/>
        <w:rPr>
          <w:b/>
          <w:lang w:val="es-MX"/>
        </w:rPr>
      </w:pPr>
      <w:r w:rsidRPr="0085535B">
        <w:rPr>
          <w:b/>
          <w:lang w:val="es-MX"/>
        </w:rPr>
        <w:t>AUDITORIA INTERNA</w:t>
      </w:r>
    </w:p>
    <w:p w14:paraId="54E72006" w14:textId="3DF4AE90" w:rsidR="00E8066F" w:rsidRPr="0085535B" w:rsidRDefault="006D19D0" w:rsidP="3F5BE0CF">
      <w:pPr>
        <w:jc w:val="center"/>
        <w:rPr>
          <w:b/>
          <w:bCs/>
          <w:lang w:val="es-MX"/>
        </w:rPr>
      </w:pPr>
      <w:r>
        <w:rPr>
          <w:b/>
          <w:bCs/>
          <w:lang w:val="es-MX"/>
        </w:rPr>
        <w:t xml:space="preserve"> </w:t>
      </w:r>
    </w:p>
    <w:p w14:paraId="09DD1063" w14:textId="77777777" w:rsidR="0085535B" w:rsidRPr="0085535B" w:rsidRDefault="0085535B" w:rsidP="0085535B">
      <w:pPr>
        <w:jc w:val="center"/>
        <w:rPr>
          <w:b/>
          <w:lang w:val="es-MX"/>
        </w:rPr>
      </w:pPr>
      <w:r w:rsidRPr="0085535B">
        <w:rPr>
          <w:b/>
          <w:lang w:val="es-MX"/>
        </w:rPr>
        <w:t>ANEXO 1</w:t>
      </w:r>
    </w:p>
    <w:p w14:paraId="39684FB6" w14:textId="206A8B57" w:rsidR="0085535B" w:rsidRDefault="002B2E05" w:rsidP="0085535B">
      <w:pPr>
        <w:jc w:val="center"/>
        <w:rPr>
          <w:b/>
          <w:lang w:val="es-MX"/>
        </w:rPr>
      </w:pPr>
      <w:r>
        <w:rPr>
          <w:b/>
          <w:lang w:val="es-MX"/>
        </w:rPr>
        <w:t>RELACION DE DOCUMENTACIO</w:t>
      </w:r>
      <w:r w:rsidR="0085535B" w:rsidRPr="0085535B">
        <w:rPr>
          <w:b/>
          <w:lang w:val="es-MX"/>
        </w:rPr>
        <w:t>N ACADEMICA Y ADMINISTRATIVA ENTREGA</w:t>
      </w:r>
      <w:r w:rsidR="003C5A9F" w:rsidRPr="003C5A9F">
        <w:rPr>
          <w:lang w:val="es-MX"/>
        </w:rPr>
        <w:t xml:space="preserve">- </w:t>
      </w:r>
      <w:r w:rsidR="003C5A9F">
        <w:rPr>
          <w:b/>
          <w:lang w:val="es-MX"/>
        </w:rPr>
        <w:t>RECEPCION</w:t>
      </w:r>
    </w:p>
    <w:p w14:paraId="327049A5" w14:textId="77777777" w:rsidR="0050545F" w:rsidRDefault="0050545F" w:rsidP="0085535B">
      <w:pPr>
        <w:jc w:val="center"/>
        <w:rPr>
          <w:b/>
          <w:lang w:val="es-MX"/>
        </w:rPr>
      </w:pPr>
    </w:p>
    <w:p w14:paraId="0F04E629" w14:textId="7249A39F" w:rsidR="0050545F" w:rsidRPr="003C2501" w:rsidRDefault="0050545F" w:rsidP="0050545F">
      <w:pPr>
        <w:pStyle w:val="Textoindependiente"/>
        <w:spacing w:before="1"/>
        <w:ind w:left="-567" w:right="-567" w:firstLine="0"/>
        <w:rPr>
          <w:rFonts w:ascii="Arial Narrow" w:hAnsi="Arial Narrow"/>
        </w:rPr>
      </w:pPr>
      <w:r w:rsidRPr="003C2501">
        <w:rPr>
          <w:rFonts w:ascii="Arial Narrow" w:hAnsi="Arial Narrow"/>
        </w:rPr>
        <w:t xml:space="preserve">En la primera columna se indica el documento solicitado por la Auditoria Interna, la segunda columna se indicará el área al que le corresponderá la integración del documento solicitado, la tercera columna se indicará si la información se presenta en digital o en físico y en la última columna se indicará </w:t>
      </w:r>
      <w:r w:rsidR="003C2501">
        <w:rPr>
          <w:rFonts w:ascii="Arial Narrow" w:hAnsi="Arial Narrow"/>
        </w:rPr>
        <w:t>la</w:t>
      </w:r>
      <w:r w:rsidRPr="003C2501">
        <w:rPr>
          <w:rFonts w:ascii="Arial Narrow" w:hAnsi="Arial Narrow"/>
        </w:rPr>
        <w:t xml:space="preserve"> información</w:t>
      </w:r>
      <w:r w:rsidR="003C2501">
        <w:rPr>
          <w:rFonts w:ascii="Arial Narrow" w:hAnsi="Arial Narrow"/>
        </w:rPr>
        <w:t xml:space="preserve"> con la que</w:t>
      </w:r>
      <w:r w:rsidRPr="003C2501">
        <w:rPr>
          <w:rFonts w:ascii="Arial Narrow" w:hAnsi="Arial Narrow"/>
        </w:rPr>
        <w:t xml:space="preserve"> evidencia el punto solicitado o algún comentario </w:t>
      </w:r>
      <w:r w:rsidR="00A7509F" w:rsidRPr="003C2501">
        <w:rPr>
          <w:rFonts w:ascii="Arial Narrow" w:hAnsi="Arial Narrow"/>
        </w:rPr>
        <w:t>de</w:t>
      </w:r>
      <w:r w:rsidRPr="003C2501">
        <w:rPr>
          <w:rFonts w:ascii="Arial Narrow" w:hAnsi="Arial Narrow"/>
        </w:rPr>
        <w:t xml:space="preserve"> la dependencia que resulte de importancia dar a conocer</w:t>
      </w:r>
      <w:r w:rsidR="003C2501">
        <w:rPr>
          <w:rFonts w:ascii="Arial Narrow" w:hAnsi="Arial Narrow"/>
        </w:rPr>
        <w:t>.</w:t>
      </w:r>
    </w:p>
    <w:p w14:paraId="156510CD" w14:textId="0257E24D" w:rsidR="0050545F" w:rsidRDefault="0050545F" w:rsidP="0050545F">
      <w:pPr>
        <w:ind w:left="-567" w:right="-567"/>
        <w:jc w:val="both"/>
        <w:rPr>
          <w:rFonts w:ascii="Arial Narrow" w:hAnsi="Arial Narrow"/>
        </w:rPr>
      </w:pPr>
      <w:r w:rsidRPr="003C2501">
        <w:rPr>
          <w:rFonts w:ascii="Arial Narrow" w:hAnsi="Arial Narrow"/>
          <w:sz w:val="22"/>
          <w:szCs w:val="22"/>
        </w:rPr>
        <w:t>Este Anexo será requisitado por la persona asignada por los funcionarios salientes, quien se encargará también de recopilar dicha información de las diversas áreas de la dependencia</w:t>
      </w:r>
      <w:r w:rsidRPr="003C2501">
        <w:rPr>
          <w:rFonts w:ascii="Arial Narrow" w:hAnsi="Arial Narrow"/>
        </w:rPr>
        <w:t>.</w:t>
      </w:r>
    </w:p>
    <w:p w14:paraId="009154C1" w14:textId="1335A717" w:rsidR="00D64DBC" w:rsidRPr="00682D9C" w:rsidRDefault="00D64DBC" w:rsidP="0050545F">
      <w:pPr>
        <w:ind w:left="-567" w:right="-567"/>
        <w:jc w:val="both"/>
        <w:rPr>
          <w:rFonts w:ascii="Arial Narrow" w:hAnsi="Arial Narrow"/>
          <w:b/>
          <w:sz w:val="22"/>
          <w:szCs w:val="22"/>
          <w:lang w:val="es-MX"/>
        </w:rPr>
      </w:pPr>
      <w:r w:rsidRPr="00682D9C">
        <w:rPr>
          <w:rFonts w:ascii="Arial Narrow" w:hAnsi="Arial Narrow"/>
          <w:sz w:val="22"/>
          <w:szCs w:val="22"/>
        </w:rPr>
        <w:t xml:space="preserve">La información presentada corresponde al último día de </w:t>
      </w:r>
      <w:proofErr w:type="spellStart"/>
      <w:r w:rsidRPr="00682D9C">
        <w:rPr>
          <w:rFonts w:ascii="Arial Narrow" w:hAnsi="Arial Narrow"/>
          <w:sz w:val="22"/>
          <w:szCs w:val="22"/>
        </w:rPr>
        <w:t>termino</w:t>
      </w:r>
      <w:proofErr w:type="spellEnd"/>
      <w:r w:rsidRPr="00682D9C">
        <w:rPr>
          <w:rFonts w:ascii="Arial Narrow" w:hAnsi="Arial Narrow"/>
          <w:sz w:val="22"/>
          <w:szCs w:val="22"/>
        </w:rPr>
        <w:t xml:space="preserve"> de la gestión que concluye.</w:t>
      </w:r>
    </w:p>
    <w:p w14:paraId="48E25E55" w14:textId="2F49B9F2" w:rsidR="0050545F" w:rsidRDefault="0050545F" w:rsidP="0085535B">
      <w:pPr>
        <w:jc w:val="center"/>
        <w:rPr>
          <w:b/>
          <w:lang w:val="es-MX"/>
        </w:rPr>
      </w:pPr>
    </w:p>
    <w:tbl>
      <w:tblPr>
        <w:tblStyle w:val="Tablaconcuadrcula"/>
        <w:tblW w:w="5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725"/>
        <w:gridCol w:w="1020"/>
        <w:gridCol w:w="4075"/>
      </w:tblGrid>
      <w:tr w:rsidR="0050545F" w:rsidRPr="0050545F" w14:paraId="24EF93DC" w14:textId="77777777" w:rsidTr="00446F37">
        <w:trPr>
          <w:tblHeader/>
          <w:jc w:val="center"/>
        </w:trPr>
        <w:tc>
          <w:tcPr>
            <w:tcW w:w="2182" w:type="pct"/>
            <w:shd w:val="clear" w:color="auto" w:fill="E7E6E6" w:themeFill="background2"/>
          </w:tcPr>
          <w:p w14:paraId="11B275D9" w14:textId="77777777" w:rsidR="0050545F" w:rsidRPr="0050545F" w:rsidRDefault="0050545F" w:rsidP="0050545F">
            <w:pPr>
              <w:pStyle w:val="Prrafodelista"/>
              <w:spacing w:after="200"/>
              <w:ind w:left="164"/>
              <w:jc w:val="center"/>
              <w:rPr>
                <w:rFonts w:ascii="Arial Narrow" w:hAnsi="Arial Narrow"/>
                <w:b/>
                <w:color w:val="000000" w:themeColor="text1"/>
                <w:sz w:val="16"/>
                <w:szCs w:val="16"/>
                <w:lang w:val="es-ES_tradnl"/>
              </w:rPr>
            </w:pPr>
            <w:r w:rsidRPr="0050545F">
              <w:rPr>
                <w:rFonts w:ascii="Arial Narrow" w:hAnsi="Arial Narrow"/>
                <w:b/>
                <w:color w:val="000000" w:themeColor="text1"/>
                <w:sz w:val="16"/>
                <w:szCs w:val="16"/>
                <w:lang w:val="es-ES_tradnl"/>
              </w:rPr>
              <w:t>DOCUMENTO SOLICITADO</w:t>
            </w:r>
          </w:p>
        </w:tc>
        <w:tc>
          <w:tcPr>
            <w:tcW w:w="351" w:type="pct"/>
            <w:shd w:val="clear" w:color="auto" w:fill="E7E6E6" w:themeFill="background2"/>
          </w:tcPr>
          <w:p w14:paraId="4FFB1D5A" w14:textId="48D8371D" w:rsidR="0050545F" w:rsidRPr="0050545F" w:rsidRDefault="0050545F" w:rsidP="00AE6FCA">
            <w:pPr>
              <w:pStyle w:val="Prrafodelista"/>
              <w:spacing w:after="200"/>
              <w:ind w:left="0"/>
              <w:jc w:val="center"/>
              <w:rPr>
                <w:rFonts w:ascii="Arial Narrow" w:hAnsi="Arial Narrow"/>
                <w:b/>
                <w:color w:val="000000" w:themeColor="text1"/>
                <w:sz w:val="16"/>
                <w:szCs w:val="16"/>
                <w:lang w:val="es-ES_tradnl"/>
              </w:rPr>
            </w:pPr>
            <w:r w:rsidRPr="0050545F">
              <w:rPr>
                <w:rFonts w:ascii="Arial Narrow" w:hAnsi="Arial Narrow"/>
                <w:b/>
                <w:color w:val="000000" w:themeColor="text1"/>
                <w:sz w:val="16"/>
                <w:szCs w:val="16"/>
                <w:lang w:val="es-ES_tradnl"/>
              </w:rPr>
              <w:t>AREA</w:t>
            </w:r>
          </w:p>
        </w:tc>
        <w:tc>
          <w:tcPr>
            <w:tcW w:w="494" w:type="pct"/>
            <w:shd w:val="clear" w:color="auto" w:fill="E7E6E6" w:themeFill="background2"/>
          </w:tcPr>
          <w:p w14:paraId="3C1251DA" w14:textId="473ADA82" w:rsidR="0050545F" w:rsidRPr="0050545F" w:rsidRDefault="00267C23" w:rsidP="00AE6FCA">
            <w:pPr>
              <w:pStyle w:val="Prrafodelista"/>
              <w:spacing w:after="200"/>
              <w:ind w:left="0"/>
              <w:jc w:val="center"/>
              <w:rPr>
                <w:rFonts w:ascii="Arial Narrow" w:hAnsi="Arial Narrow"/>
                <w:b/>
                <w:color w:val="000000" w:themeColor="text1"/>
                <w:sz w:val="16"/>
                <w:szCs w:val="16"/>
                <w:lang w:val="es-ES_tradnl"/>
              </w:rPr>
            </w:pPr>
            <w:r>
              <w:rPr>
                <w:rFonts w:ascii="Arial Narrow" w:hAnsi="Arial Narrow"/>
                <w:b/>
                <w:color w:val="000000" w:themeColor="text1"/>
                <w:sz w:val="16"/>
                <w:szCs w:val="16"/>
                <w:lang w:val="es-ES_tradnl"/>
              </w:rPr>
              <w:t>SE PRESENTO</w:t>
            </w:r>
          </w:p>
        </w:tc>
        <w:tc>
          <w:tcPr>
            <w:tcW w:w="1973" w:type="pct"/>
            <w:shd w:val="clear" w:color="auto" w:fill="E7E6E6" w:themeFill="background2"/>
          </w:tcPr>
          <w:p w14:paraId="065FD15D" w14:textId="31173B5D" w:rsidR="0050545F" w:rsidRPr="0050545F" w:rsidRDefault="0050545F" w:rsidP="00AE6FCA">
            <w:pPr>
              <w:pStyle w:val="Prrafodelista"/>
              <w:spacing w:after="200"/>
              <w:ind w:left="0"/>
              <w:jc w:val="center"/>
              <w:rPr>
                <w:rFonts w:ascii="Arial Narrow" w:hAnsi="Arial Narrow"/>
                <w:b/>
                <w:color w:val="000000" w:themeColor="text1"/>
                <w:sz w:val="16"/>
                <w:szCs w:val="16"/>
                <w:lang w:val="es-ES_tradnl"/>
              </w:rPr>
            </w:pPr>
            <w:r w:rsidRPr="0050545F">
              <w:rPr>
                <w:rFonts w:ascii="Arial Narrow" w:hAnsi="Arial Narrow"/>
                <w:b/>
                <w:color w:val="000000" w:themeColor="text1"/>
                <w:sz w:val="16"/>
                <w:szCs w:val="16"/>
                <w:lang w:val="es-ES_tradnl"/>
              </w:rPr>
              <w:t>COMENTARIOS</w:t>
            </w:r>
          </w:p>
        </w:tc>
      </w:tr>
      <w:tr w:rsidR="0050545F" w:rsidRPr="006778B7" w14:paraId="61176EA4" w14:textId="77777777" w:rsidTr="0050545F">
        <w:trPr>
          <w:jc w:val="center"/>
        </w:trPr>
        <w:tc>
          <w:tcPr>
            <w:tcW w:w="2182" w:type="pct"/>
          </w:tcPr>
          <w:p w14:paraId="160825CF" w14:textId="77777777" w:rsidR="0050545F" w:rsidRPr="006778B7" w:rsidRDefault="0050545F" w:rsidP="0050545F">
            <w:pPr>
              <w:pStyle w:val="Prrafodelista"/>
              <w:numPr>
                <w:ilvl w:val="0"/>
                <w:numId w:val="3"/>
              </w:numPr>
              <w:spacing w:after="200"/>
              <w:ind w:left="447" w:hanging="425"/>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Informe anual del director de la dependencia dirigido al Rector (Art. 44 frac. VIII del Estatuto General de la Universidad Autónoma de Yucatán (UADY)), por los años correspondientes al periodo de su gestión.</w:t>
            </w:r>
          </w:p>
        </w:tc>
        <w:tc>
          <w:tcPr>
            <w:tcW w:w="351" w:type="pct"/>
          </w:tcPr>
          <w:p w14:paraId="310EF0AD"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494" w:type="pct"/>
          </w:tcPr>
          <w:p w14:paraId="5BDA510F"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1973" w:type="pct"/>
          </w:tcPr>
          <w:p w14:paraId="519F233B" w14:textId="079A0499" w:rsidR="0050545F" w:rsidRPr="006778B7" w:rsidRDefault="0050545F" w:rsidP="00AE6FCA">
            <w:pPr>
              <w:ind w:left="-43"/>
              <w:jc w:val="both"/>
              <w:rPr>
                <w:rFonts w:ascii="Arial Narrow" w:hAnsi="Arial Narrow"/>
                <w:color w:val="000000" w:themeColor="text1"/>
                <w:sz w:val="18"/>
                <w:szCs w:val="18"/>
                <w:lang w:val="es-ES_tradnl"/>
              </w:rPr>
            </w:pPr>
          </w:p>
        </w:tc>
      </w:tr>
      <w:tr w:rsidR="0050545F" w:rsidRPr="006778B7" w14:paraId="57219634" w14:textId="77777777" w:rsidTr="0050545F">
        <w:trPr>
          <w:jc w:val="center"/>
        </w:trPr>
        <w:tc>
          <w:tcPr>
            <w:tcW w:w="2182" w:type="pct"/>
          </w:tcPr>
          <w:p w14:paraId="5AFC6C1C"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Organigrama de la dependencia.</w:t>
            </w:r>
          </w:p>
        </w:tc>
        <w:tc>
          <w:tcPr>
            <w:tcW w:w="351" w:type="pct"/>
          </w:tcPr>
          <w:p w14:paraId="51080399"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6CE763DB"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20CC428B" w14:textId="3AAF1881"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7E16E435" w14:textId="77777777" w:rsidTr="0050545F">
        <w:trPr>
          <w:jc w:val="center"/>
        </w:trPr>
        <w:tc>
          <w:tcPr>
            <w:tcW w:w="2182" w:type="pct"/>
          </w:tcPr>
          <w:p w14:paraId="3E8C1C36" w14:textId="77777777" w:rsidR="0050545F" w:rsidRPr="006778B7" w:rsidRDefault="0050545F" w:rsidP="0050545F">
            <w:pPr>
              <w:pStyle w:val="Prrafodelista"/>
              <w:numPr>
                <w:ilvl w:val="0"/>
                <w:numId w:val="3"/>
              </w:numPr>
              <w:jc w:val="both"/>
              <w:rPr>
                <w:rFonts w:ascii="Arial Narrow" w:eastAsia="Arial Narrow" w:hAnsi="Arial Narrow" w:cs="Arial Narrow"/>
                <w:color w:val="000000" w:themeColor="text1"/>
                <w:sz w:val="18"/>
                <w:szCs w:val="18"/>
                <w:lang w:val="es-ES_tradnl"/>
              </w:rPr>
            </w:pPr>
            <w:bookmarkStart w:id="0" w:name="_Hlk134530290"/>
            <w:r w:rsidRPr="006778B7">
              <w:rPr>
                <w:rFonts w:ascii="Arial Narrow" w:eastAsia="Arial Narrow" w:hAnsi="Arial Narrow" w:cs="Arial Narrow"/>
                <w:color w:val="000000" w:themeColor="text1"/>
                <w:sz w:val="18"/>
                <w:szCs w:val="18"/>
              </w:rPr>
              <w:t>Plan de desarrollo del campus, de la dependencia y de cada programa educativo.</w:t>
            </w:r>
            <w:bookmarkEnd w:id="0"/>
          </w:p>
        </w:tc>
        <w:tc>
          <w:tcPr>
            <w:tcW w:w="351" w:type="pct"/>
          </w:tcPr>
          <w:p w14:paraId="0E249B87"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494" w:type="pct"/>
          </w:tcPr>
          <w:p w14:paraId="79E67A9A"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1973" w:type="pct"/>
          </w:tcPr>
          <w:p w14:paraId="20231CDC" w14:textId="6A4BEC2B" w:rsidR="0050545F" w:rsidRPr="006778B7" w:rsidRDefault="0050545F" w:rsidP="00AE6FCA">
            <w:pPr>
              <w:ind w:left="-43"/>
              <w:jc w:val="both"/>
              <w:rPr>
                <w:rFonts w:ascii="Arial Narrow" w:hAnsi="Arial Narrow"/>
                <w:color w:val="000000" w:themeColor="text1"/>
                <w:sz w:val="18"/>
                <w:szCs w:val="18"/>
                <w:lang w:val="es-ES_tradnl"/>
              </w:rPr>
            </w:pPr>
          </w:p>
        </w:tc>
      </w:tr>
      <w:tr w:rsidR="0050545F" w:rsidRPr="006778B7" w14:paraId="29F59323" w14:textId="77777777" w:rsidTr="0050545F">
        <w:trPr>
          <w:jc w:val="center"/>
        </w:trPr>
        <w:tc>
          <w:tcPr>
            <w:tcW w:w="2182" w:type="pct"/>
          </w:tcPr>
          <w:p w14:paraId="4F3DBF9C"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1" w:name="_Hlk134530327"/>
            <w:r w:rsidRPr="006778B7">
              <w:rPr>
                <w:rFonts w:ascii="Arial Narrow" w:eastAsia="Arial Narrow" w:hAnsi="Arial Narrow" w:cs="Arial Narrow"/>
                <w:color w:val="000000" w:themeColor="text1"/>
                <w:sz w:val="18"/>
                <w:szCs w:val="18"/>
              </w:rPr>
              <w:t>Proyectos: PADECCA, PFCE, PRODEP, CONACYT, Otros. Informe de avances en su ejercicio.</w:t>
            </w:r>
            <w:bookmarkEnd w:id="1"/>
          </w:p>
        </w:tc>
        <w:tc>
          <w:tcPr>
            <w:tcW w:w="351" w:type="pct"/>
          </w:tcPr>
          <w:p w14:paraId="22AB858E"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35337CBB"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0EECB557" w14:textId="7DB02F9E"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788C22FC" w14:textId="77777777" w:rsidTr="0050545F">
        <w:trPr>
          <w:trHeight w:val="524"/>
          <w:jc w:val="center"/>
        </w:trPr>
        <w:tc>
          <w:tcPr>
            <w:tcW w:w="2182" w:type="pct"/>
          </w:tcPr>
          <w:p w14:paraId="4D1A78F6"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2" w:name="_Hlk134530373"/>
            <w:r w:rsidRPr="006778B7">
              <w:rPr>
                <w:rFonts w:ascii="Arial Narrow" w:eastAsia="Arial Narrow" w:hAnsi="Arial Narrow" w:cs="Arial Narrow"/>
                <w:color w:val="000000" w:themeColor="text1"/>
                <w:sz w:val="18"/>
                <w:szCs w:val="18"/>
              </w:rPr>
              <w:t xml:space="preserve">Programa de Trabajo Anual (PTA) vigente a partir de la fecha de conclusión de la gestión. </w:t>
            </w:r>
            <w:bookmarkEnd w:id="2"/>
          </w:p>
        </w:tc>
        <w:tc>
          <w:tcPr>
            <w:tcW w:w="351" w:type="pct"/>
          </w:tcPr>
          <w:p w14:paraId="19B62EC2"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5241A8B3"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0B9F47A4" w14:textId="6B1FC638"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11ED53B4" w14:textId="77777777" w:rsidTr="0050545F">
        <w:trPr>
          <w:jc w:val="center"/>
        </w:trPr>
        <w:tc>
          <w:tcPr>
            <w:tcW w:w="2182" w:type="pct"/>
          </w:tcPr>
          <w:p w14:paraId="33271788" w14:textId="77777777" w:rsidR="0050545F" w:rsidRPr="006778B7" w:rsidRDefault="0050545F" w:rsidP="0050545F">
            <w:pPr>
              <w:pStyle w:val="Prrafodelista"/>
              <w:numPr>
                <w:ilvl w:val="0"/>
                <w:numId w:val="3"/>
              </w:numPr>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Planes de estudio vigentes: bachillerato, licenciatura y posgrado e informe del nivel de adecuación al modelo educativo y académico de la universidad (MEFI).</w:t>
            </w:r>
          </w:p>
        </w:tc>
        <w:tc>
          <w:tcPr>
            <w:tcW w:w="351" w:type="pct"/>
          </w:tcPr>
          <w:p w14:paraId="315F3180"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494" w:type="pct"/>
          </w:tcPr>
          <w:p w14:paraId="4643B153"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1973" w:type="pct"/>
          </w:tcPr>
          <w:p w14:paraId="7DBE8B27" w14:textId="3D043C11" w:rsidR="0050545F" w:rsidRPr="006778B7" w:rsidRDefault="0050545F" w:rsidP="00AE6FCA">
            <w:pPr>
              <w:ind w:left="-43"/>
              <w:jc w:val="both"/>
              <w:rPr>
                <w:rFonts w:ascii="Arial Narrow" w:hAnsi="Arial Narrow"/>
                <w:color w:val="000000" w:themeColor="text1"/>
                <w:sz w:val="18"/>
                <w:szCs w:val="18"/>
                <w:lang w:val="es-ES_tradnl"/>
              </w:rPr>
            </w:pPr>
          </w:p>
        </w:tc>
      </w:tr>
      <w:tr w:rsidR="0050545F" w:rsidRPr="006778B7" w14:paraId="4E50A24D" w14:textId="77777777" w:rsidTr="0050545F">
        <w:trPr>
          <w:jc w:val="center"/>
        </w:trPr>
        <w:tc>
          <w:tcPr>
            <w:tcW w:w="2182" w:type="pct"/>
          </w:tcPr>
          <w:p w14:paraId="58B0CFAB"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Expediente de actas del consejo académico (Art. 86 del Estatuto General de la UADY).</w:t>
            </w:r>
          </w:p>
        </w:tc>
        <w:tc>
          <w:tcPr>
            <w:tcW w:w="351" w:type="pct"/>
          </w:tcPr>
          <w:p w14:paraId="4E53593F"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67AC8436"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121BC491" w14:textId="66813D67"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5D2C7EC4" w14:textId="77777777" w:rsidTr="0050545F">
        <w:trPr>
          <w:jc w:val="center"/>
        </w:trPr>
        <w:tc>
          <w:tcPr>
            <w:tcW w:w="2182" w:type="pct"/>
          </w:tcPr>
          <w:p w14:paraId="066F4396"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Plantilla académica por categoría, grado académico máximo, porcentaje de tiempo que dedica a actividades de: docencia, investigación, tutorías, gestión académica y extensión; señalar si tiene SNI y perfil PRODEP.</w:t>
            </w:r>
          </w:p>
        </w:tc>
        <w:tc>
          <w:tcPr>
            <w:tcW w:w="351" w:type="pct"/>
          </w:tcPr>
          <w:p w14:paraId="30AE30E2"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507847DE"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75807C46" w14:textId="071D8179"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7A6BE224" w14:textId="77777777" w:rsidTr="0050545F">
        <w:trPr>
          <w:jc w:val="center"/>
        </w:trPr>
        <w:tc>
          <w:tcPr>
            <w:tcW w:w="2182" w:type="pct"/>
          </w:tcPr>
          <w:p w14:paraId="0F08106E"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Relación de personal académico que cuente con licencia, permiso o comisión, señalando el motivo y el periodo autorizado para tal efecto.</w:t>
            </w:r>
          </w:p>
        </w:tc>
        <w:tc>
          <w:tcPr>
            <w:tcW w:w="351" w:type="pct"/>
          </w:tcPr>
          <w:p w14:paraId="07E6CF82"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4AFDA63D"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436AFCAA" w14:textId="11FCA566"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6835C87B" w14:textId="77777777" w:rsidTr="0050545F">
        <w:trPr>
          <w:jc w:val="center"/>
        </w:trPr>
        <w:tc>
          <w:tcPr>
            <w:tcW w:w="2182" w:type="pct"/>
          </w:tcPr>
          <w:p w14:paraId="17CF7DDC"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 xml:space="preserve">Programación académica de las asignaturas de los últimos dos semestres, desglosando: nombre de la asignatura, horarios, grupos, aulas y profesor. </w:t>
            </w:r>
          </w:p>
        </w:tc>
        <w:tc>
          <w:tcPr>
            <w:tcW w:w="351" w:type="pct"/>
          </w:tcPr>
          <w:p w14:paraId="4A2237C4"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494" w:type="pct"/>
          </w:tcPr>
          <w:p w14:paraId="37BDA7C8"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1973" w:type="pct"/>
          </w:tcPr>
          <w:p w14:paraId="0E1C214A" w14:textId="2461F480" w:rsidR="0050545F" w:rsidRPr="006778B7" w:rsidRDefault="0050545F" w:rsidP="00AE6FCA">
            <w:pPr>
              <w:ind w:left="-43"/>
              <w:jc w:val="both"/>
              <w:rPr>
                <w:rFonts w:ascii="Arial Narrow" w:hAnsi="Arial Narrow"/>
                <w:color w:val="000000" w:themeColor="text1"/>
                <w:sz w:val="18"/>
                <w:szCs w:val="18"/>
                <w:lang w:val="es-ES_tradnl"/>
              </w:rPr>
            </w:pPr>
          </w:p>
        </w:tc>
      </w:tr>
      <w:tr w:rsidR="0050545F" w:rsidRPr="006778B7" w14:paraId="3546B371" w14:textId="77777777" w:rsidTr="0050545F">
        <w:trPr>
          <w:jc w:val="center"/>
        </w:trPr>
        <w:tc>
          <w:tcPr>
            <w:tcW w:w="2182" w:type="pct"/>
          </w:tcPr>
          <w:p w14:paraId="72590427" w14:textId="77777777" w:rsidR="0050545F" w:rsidRPr="006778B7" w:rsidRDefault="0050545F" w:rsidP="0050545F">
            <w:pPr>
              <w:pStyle w:val="Prrafodelista"/>
              <w:numPr>
                <w:ilvl w:val="0"/>
                <w:numId w:val="3"/>
              </w:numPr>
              <w:jc w:val="both"/>
              <w:rPr>
                <w:rFonts w:ascii="Arial Narrow" w:eastAsia="Arial Narrow" w:hAnsi="Arial Narrow" w:cs="Arial Narrow"/>
                <w:color w:val="000000" w:themeColor="text1"/>
                <w:sz w:val="18"/>
                <w:szCs w:val="18"/>
                <w:lang w:val="es-ES_tradnl"/>
              </w:rPr>
            </w:pPr>
            <w:bookmarkStart w:id="3" w:name="_Hlk134530702"/>
            <w:r w:rsidRPr="006778B7">
              <w:rPr>
                <w:rFonts w:ascii="Arial Narrow" w:eastAsia="Arial Narrow" w:hAnsi="Arial Narrow" w:cs="Arial Narrow"/>
                <w:color w:val="000000" w:themeColor="text1"/>
                <w:sz w:val="18"/>
                <w:szCs w:val="18"/>
              </w:rPr>
              <w:t>Dictámenes de evaluación externa de los programas educativos de licenciatura, emitidos por los organismos de evaluación y acreditación (CIEES, COPAES,), e informes de la atención a las recomendaciones de los organismos acreditadores.</w:t>
            </w:r>
            <w:bookmarkEnd w:id="3"/>
          </w:p>
        </w:tc>
        <w:tc>
          <w:tcPr>
            <w:tcW w:w="351" w:type="pct"/>
          </w:tcPr>
          <w:p w14:paraId="40EE3DAA"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494" w:type="pct"/>
          </w:tcPr>
          <w:p w14:paraId="334462E2"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1973" w:type="pct"/>
          </w:tcPr>
          <w:p w14:paraId="5C013477" w14:textId="5CEDA00D" w:rsidR="0050545F" w:rsidRPr="006778B7" w:rsidRDefault="0050545F" w:rsidP="00AE6FCA">
            <w:pPr>
              <w:ind w:left="-43"/>
              <w:jc w:val="both"/>
              <w:rPr>
                <w:rFonts w:ascii="Arial Narrow" w:hAnsi="Arial Narrow"/>
                <w:color w:val="000000" w:themeColor="text1"/>
                <w:sz w:val="18"/>
                <w:szCs w:val="18"/>
                <w:lang w:val="es-ES_tradnl"/>
              </w:rPr>
            </w:pPr>
          </w:p>
        </w:tc>
      </w:tr>
      <w:tr w:rsidR="0050545F" w:rsidRPr="006778B7" w14:paraId="241182A0" w14:textId="77777777" w:rsidTr="0050545F">
        <w:trPr>
          <w:jc w:val="center"/>
        </w:trPr>
        <w:tc>
          <w:tcPr>
            <w:tcW w:w="2182" w:type="pct"/>
          </w:tcPr>
          <w:p w14:paraId="745EB357"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r w:rsidRPr="006778B7">
              <w:rPr>
                <w:rFonts w:ascii="Arial Narrow" w:hAnsi="Arial Narrow"/>
                <w:color w:val="000000"/>
                <w:sz w:val="18"/>
                <w:szCs w:val="18"/>
                <w:lang w:val="es-ES_tradnl" w:eastAsia="es-ES_tradnl"/>
              </w:rPr>
              <w:t xml:space="preserve">Listado de representaciones que tiene la Dependencia ante diferentes instancias externas a la UADY, académicas, de </w:t>
            </w:r>
            <w:r w:rsidRPr="006778B7">
              <w:rPr>
                <w:rFonts w:ascii="Arial Narrow" w:hAnsi="Arial Narrow"/>
                <w:color w:val="000000"/>
                <w:sz w:val="18"/>
                <w:szCs w:val="18"/>
                <w:lang w:val="es-ES_tradnl" w:eastAsia="es-ES_tradnl"/>
              </w:rPr>
              <w:lastRenderedPageBreak/>
              <w:t>gobierno o civiles, indicando el nombre de la persona responsable, su cargo y sus funciones. </w:t>
            </w:r>
          </w:p>
        </w:tc>
        <w:tc>
          <w:tcPr>
            <w:tcW w:w="351" w:type="pct"/>
          </w:tcPr>
          <w:p w14:paraId="09DA86DC"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433C4BCC"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701300C5" w14:textId="2321EC7D"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1C2701D3" w14:textId="77777777" w:rsidTr="0050545F">
        <w:trPr>
          <w:jc w:val="center"/>
        </w:trPr>
        <w:tc>
          <w:tcPr>
            <w:tcW w:w="2182" w:type="pct"/>
          </w:tcPr>
          <w:p w14:paraId="4ECCEDBF"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4" w:name="_Hlk134530804"/>
            <w:r w:rsidRPr="006778B7">
              <w:rPr>
                <w:rFonts w:ascii="Arial Narrow" w:eastAsia="Arial Narrow" w:hAnsi="Arial Narrow" w:cs="Arial Narrow"/>
                <w:color w:val="000000" w:themeColor="text1"/>
                <w:sz w:val="18"/>
                <w:szCs w:val="18"/>
              </w:rPr>
              <w:t>Relación de cuerpos académicos de la dependencia identificando por cada uno: objeto de estudio, integrantes, nivel de consolidación, líneas de investigación y principales productos académicos logrados en los últimos cuatro años. Relación e integración de Academias.</w:t>
            </w:r>
            <w:bookmarkEnd w:id="4"/>
          </w:p>
        </w:tc>
        <w:tc>
          <w:tcPr>
            <w:tcW w:w="351" w:type="pct"/>
          </w:tcPr>
          <w:p w14:paraId="4F84D97B"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2F7D9337"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26C98604" w14:textId="677A421D"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0090E4E8" w14:textId="77777777" w:rsidTr="0050545F">
        <w:trPr>
          <w:jc w:val="center"/>
        </w:trPr>
        <w:tc>
          <w:tcPr>
            <w:tcW w:w="2182" w:type="pct"/>
          </w:tcPr>
          <w:p w14:paraId="1F7DC23D"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5" w:name="_Hlk134530824"/>
            <w:r w:rsidRPr="006778B7">
              <w:rPr>
                <w:rFonts w:ascii="Arial Narrow" w:eastAsia="Arial Narrow" w:hAnsi="Arial Narrow" w:cs="Arial Narrow"/>
                <w:color w:val="000000" w:themeColor="text1"/>
                <w:sz w:val="18"/>
                <w:szCs w:val="18"/>
              </w:rPr>
              <w:t>Informe de los cursos, talleres y diplomados del programa de educación continua del último semestre mencionando: nombre del curso/ actividad, temario, periodo, duración, instructores, costo.</w:t>
            </w:r>
            <w:bookmarkEnd w:id="5"/>
          </w:p>
        </w:tc>
        <w:tc>
          <w:tcPr>
            <w:tcW w:w="351" w:type="pct"/>
          </w:tcPr>
          <w:p w14:paraId="07A28D79"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494" w:type="pct"/>
          </w:tcPr>
          <w:p w14:paraId="3FCC4B0C"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1973" w:type="pct"/>
          </w:tcPr>
          <w:p w14:paraId="369155AF" w14:textId="5847300B" w:rsidR="0050545F" w:rsidRPr="006778B7" w:rsidRDefault="0050545F" w:rsidP="00AE6FCA">
            <w:pPr>
              <w:ind w:left="-43"/>
              <w:jc w:val="both"/>
              <w:rPr>
                <w:rFonts w:ascii="Arial Narrow" w:hAnsi="Arial Narrow"/>
                <w:color w:val="000000" w:themeColor="text1"/>
                <w:sz w:val="18"/>
                <w:szCs w:val="18"/>
                <w:lang w:val="es-ES_tradnl"/>
              </w:rPr>
            </w:pPr>
          </w:p>
        </w:tc>
      </w:tr>
      <w:tr w:rsidR="0050545F" w:rsidRPr="006778B7" w14:paraId="589E0329" w14:textId="77777777" w:rsidTr="0050545F">
        <w:trPr>
          <w:trHeight w:val="1438"/>
          <w:jc w:val="center"/>
        </w:trPr>
        <w:tc>
          <w:tcPr>
            <w:tcW w:w="2182" w:type="pct"/>
          </w:tcPr>
          <w:p w14:paraId="51AA52F3"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6" w:name="_Hlk134530877"/>
            <w:r w:rsidRPr="006778B7">
              <w:rPr>
                <w:rFonts w:ascii="Arial Narrow" w:eastAsia="Arial Narrow" w:hAnsi="Arial Narrow" w:cs="Arial Narrow"/>
                <w:color w:val="000000" w:themeColor="text1"/>
                <w:sz w:val="18"/>
                <w:szCs w:val="18"/>
              </w:rPr>
              <w:t>Informe de los proyectos de investigación vigentes mencionando: nombre del proyecto, estado de avance, responsable y colaboradores, fuente de financiamiento y productos académicos derivados del proyecto, fecha de terminación.</w:t>
            </w:r>
            <w:r w:rsidRPr="006778B7">
              <w:rPr>
                <w:rFonts w:ascii="Arial Narrow" w:eastAsia="Arial Narrow" w:hAnsi="Arial Narrow" w:cs="Arial Narrow"/>
                <w:color w:val="000000" w:themeColor="text1"/>
                <w:sz w:val="18"/>
                <w:szCs w:val="18"/>
                <w:lang w:val="es-ES_tradnl"/>
              </w:rPr>
              <w:t xml:space="preserve"> </w:t>
            </w:r>
            <w:r w:rsidRPr="006778B7">
              <w:rPr>
                <w:rFonts w:ascii="Arial Narrow" w:hAnsi="Arial Narrow"/>
                <w:color w:val="000000" w:themeColor="text1"/>
                <w:sz w:val="18"/>
                <w:szCs w:val="18"/>
                <w:lang w:val="es-ES_tradnl"/>
              </w:rPr>
              <w:t>En caso de que algún proyecto haya sido auditado por instancias externas, anexar los últimos dictámenes o informes.</w:t>
            </w:r>
            <w:bookmarkEnd w:id="6"/>
          </w:p>
        </w:tc>
        <w:tc>
          <w:tcPr>
            <w:tcW w:w="351" w:type="pct"/>
          </w:tcPr>
          <w:p w14:paraId="3BC29458"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7B46AD67"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0E3D16BD" w14:textId="3E0B0A36"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14B4D47A" w14:textId="77777777" w:rsidTr="0050545F">
        <w:trPr>
          <w:trHeight w:val="977"/>
          <w:jc w:val="center"/>
        </w:trPr>
        <w:tc>
          <w:tcPr>
            <w:tcW w:w="2182" w:type="pct"/>
          </w:tcPr>
          <w:p w14:paraId="40EC2611"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7" w:name="_Hlk134530906"/>
            <w:r w:rsidRPr="006778B7">
              <w:rPr>
                <w:rFonts w:ascii="Arial Narrow" w:eastAsia="Arial Narrow" w:hAnsi="Arial Narrow" w:cs="Arial Narrow"/>
                <w:color w:val="000000" w:themeColor="text1"/>
                <w:sz w:val="18"/>
                <w:szCs w:val="18"/>
              </w:rPr>
              <w:t>Dictámenes de evaluación externa de los programas educativos de posgrado, emitidos por los organismos de evaluación (CONACYT) e Informes de la atención a las recomendaciones de los organismos evaluadores.</w:t>
            </w:r>
          </w:p>
          <w:bookmarkEnd w:id="7"/>
          <w:p w14:paraId="3E7D42C7" w14:textId="77777777" w:rsidR="0050545F" w:rsidRPr="006778B7" w:rsidRDefault="0050545F" w:rsidP="00AE6FCA">
            <w:pPr>
              <w:pStyle w:val="Prrafodelista"/>
              <w:spacing w:after="200"/>
              <w:ind w:left="360"/>
              <w:rPr>
                <w:rFonts w:ascii="Arial Narrow" w:eastAsia="Arial Narrow" w:hAnsi="Arial Narrow" w:cs="Arial Narrow"/>
                <w:color w:val="000000" w:themeColor="text1"/>
                <w:sz w:val="18"/>
                <w:szCs w:val="18"/>
                <w:lang w:val="es-ES_tradnl"/>
              </w:rPr>
            </w:pPr>
          </w:p>
        </w:tc>
        <w:tc>
          <w:tcPr>
            <w:tcW w:w="351" w:type="pct"/>
          </w:tcPr>
          <w:p w14:paraId="4D9A428D"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494" w:type="pct"/>
          </w:tcPr>
          <w:p w14:paraId="38FE83F0" w14:textId="77777777" w:rsidR="0050545F" w:rsidRPr="006778B7" w:rsidRDefault="0050545F" w:rsidP="00AE6FCA">
            <w:pPr>
              <w:ind w:left="-43"/>
              <w:jc w:val="both"/>
              <w:rPr>
                <w:rFonts w:ascii="Arial Narrow" w:hAnsi="Arial Narrow"/>
                <w:color w:val="000000" w:themeColor="text1"/>
                <w:sz w:val="18"/>
                <w:szCs w:val="18"/>
                <w:lang w:val="es-ES_tradnl"/>
              </w:rPr>
            </w:pPr>
          </w:p>
        </w:tc>
        <w:tc>
          <w:tcPr>
            <w:tcW w:w="1973" w:type="pct"/>
          </w:tcPr>
          <w:p w14:paraId="667795A5" w14:textId="489388E4" w:rsidR="0050545F" w:rsidRPr="006778B7" w:rsidRDefault="0050545F" w:rsidP="00AE6FCA">
            <w:pPr>
              <w:ind w:left="-43"/>
              <w:jc w:val="both"/>
              <w:rPr>
                <w:rFonts w:ascii="Arial Narrow" w:hAnsi="Arial Narrow"/>
                <w:color w:val="000000" w:themeColor="text1"/>
                <w:sz w:val="18"/>
                <w:szCs w:val="18"/>
                <w:lang w:val="es-ES_tradnl"/>
              </w:rPr>
            </w:pPr>
          </w:p>
        </w:tc>
      </w:tr>
      <w:tr w:rsidR="0050545F" w:rsidRPr="006778B7" w14:paraId="6D5C3B10" w14:textId="77777777" w:rsidTr="00AB71E5">
        <w:trPr>
          <w:trHeight w:val="881"/>
          <w:jc w:val="center"/>
        </w:trPr>
        <w:tc>
          <w:tcPr>
            <w:tcW w:w="2182" w:type="pct"/>
          </w:tcPr>
          <w:p w14:paraId="7848179F"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8" w:name="_Hlk134530960"/>
            <w:r w:rsidRPr="006778B7">
              <w:rPr>
                <w:rFonts w:ascii="Arial Narrow" w:eastAsia="Arial Narrow" w:hAnsi="Arial Narrow" w:cs="Arial Narrow"/>
                <w:color w:val="000000" w:themeColor="text1"/>
                <w:sz w:val="18"/>
                <w:szCs w:val="18"/>
              </w:rPr>
              <w:t>Reglamento y manuales de uso y procedimientos de Laboratorios, Talleres y Centro de cómputo. En caso de estar certificados adjuntar el Manual de procedimientos certificados y el último informe de auditoría de calidad.</w:t>
            </w:r>
          </w:p>
          <w:bookmarkEnd w:id="8"/>
          <w:p w14:paraId="00BF1DA9" w14:textId="77777777" w:rsidR="0050545F" w:rsidRPr="006778B7" w:rsidRDefault="0050545F" w:rsidP="00AE6FCA">
            <w:pPr>
              <w:pStyle w:val="Prrafodelista"/>
              <w:spacing w:after="200"/>
              <w:ind w:left="360"/>
              <w:rPr>
                <w:rFonts w:ascii="Arial Narrow" w:eastAsia="Arial Narrow" w:hAnsi="Arial Narrow" w:cs="Arial Narrow"/>
                <w:color w:val="000000" w:themeColor="text1"/>
                <w:sz w:val="18"/>
                <w:szCs w:val="18"/>
                <w:lang w:val="es-ES_tradnl"/>
              </w:rPr>
            </w:pPr>
          </w:p>
        </w:tc>
        <w:tc>
          <w:tcPr>
            <w:tcW w:w="351" w:type="pct"/>
          </w:tcPr>
          <w:p w14:paraId="0F02E9B0" w14:textId="77777777" w:rsidR="0050545F" w:rsidRPr="006778B7" w:rsidRDefault="0050545F" w:rsidP="00AE6FCA">
            <w:pPr>
              <w:jc w:val="both"/>
              <w:rPr>
                <w:rFonts w:ascii="Arial Narrow" w:hAnsi="Arial Narrow"/>
                <w:color w:val="000000" w:themeColor="text1"/>
                <w:sz w:val="18"/>
                <w:szCs w:val="18"/>
                <w:lang w:val="es-ES_tradnl"/>
              </w:rPr>
            </w:pPr>
          </w:p>
        </w:tc>
        <w:tc>
          <w:tcPr>
            <w:tcW w:w="494" w:type="pct"/>
          </w:tcPr>
          <w:p w14:paraId="1FA0779A" w14:textId="77777777" w:rsidR="0050545F" w:rsidRPr="006778B7" w:rsidRDefault="0050545F" w:rsidP="00AE6FCA">
            <w:pPr>
              <w:jc w:val="both"/>
              <w:rPr>
                <w:rFonts w:ascii="Arial Narrow" w:hAnsi="Arial Narrow"/>
                <w:color w:val="000000" w:themeColor="text1"/>
                <w:sz w:val="18"/>
                <w:szCs w:val="18"/>
                <w:lang w:val="es-ES_tradnl"/>
              </w:rPr>
            </w:pPr>
          </w:p>
        </w:tc>
        <w:tc>
          <w:tcPr>
            <w:tcW w:w="1973" w:type="pct"/>
          </w:tcPr>
          <w:p w14:paraId="3EE18947" w14:textId="5EF77369" w:rsidR="0050545F" w:rsidRPr="006778B7" w:rsidRDefault="0050545F" w:rsidP="00AE6FCA">
            <w:pPr>
              <w:jc w:val="both"/>
              <w:rPr>
                <w:rFonts w:ascii="Arial Narrow" w:hAnsi="Arial Narrow"/>
                <w:color w:val="000000" w:themeColor="text1"/>
                <w:sz w:val="18"/>
                <w:szCs w:val="18"/>
                <w:lang w:val="es-ES_tradnl"/>
              </w:rPr>
            </w:pPr>
          </w:p>
        </w:tc>
      </w:tr>
      <w:tr w:rsidR="0050545F" w:rsidRPr="006778B7" w14:paraId="2B8E7D4D" w14:textId="77777777" w:rsidTr="0050545F">
        <w:trPr>
          <w:jc w:val="center"/>
        </w:trPr>
        <w:tc>
          <w:tcPr>
            <w:tcW w:w="2182" w:type="pct"/>
          </w:tcPr>
          <w:p w14:paraId="0652CB0E"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Manual de políticas administrativo-financieras de aplicación general (presentar una copia)</w:t>
            </w:r>
          </w:p>
        </w:tc>
        <w:tc>
          <w:tcPr>
            <w:tcW w:w="351" w:type="pct"/>
          </w:tcPr>
          <w:p w14:paraId="0D03D9F3" w14:textId="77777777" w:rsidR="0050545F" w:rsidRPr="006778B7" w:rsidRDefault="0050545F" w:rsidP="00AE6FCA">
            <w:pPr>
              <w:spacing w:after="200"/>
              <w:jc w:val="both"/>
              <w:rPr>
                <w:rFonts w:ascii="Arial Narrow" w:hAnsi="Arial Narrow"/>
                <w:color w:val="000000" w:themeColor="text1"/>
                <w:sz w:val="18"/>
                <w:szCs w:val="18"/>
                <w:lang w:val="es-ES_tradnl"/>
              </w:rPr>
            </w:pPr>
          </w:p>
        </w:tc>
        <w:tc>
          <w:tcPr>
            <w:tcW w:w="494" w:type="pct"/>
          </w:tcPr>
          <w:p w14:paraId="616122A6" w14:textId="77777777" w:rsidR="0050545F" w:rsidRPr="006778B7" w:rsidRDefault="0050545F" w:rsidP="00AE6FCA">
            <w:pPr>
              <w:spacing w:after="200"/>
              <w:jc w:val="both"/>
              <w:rPr>
                <w:rFonts w:ascii="Arial Narrow" w:hAnsi="Arial Narrow"/>
                <w:color w:val="000000" w:themeColor="text1"/>
                <w:sz w:val="18"/>
                <w:szCs w:val="18"/>
                <w:lang w:val="es-ES_tradnl"/>
              </w:rPr>
            </w:pPr>
          </w:p>
        </w:tc>
        <w:tc>
          <w:tcPr>
            <w:tcW w:w="1973" w:type="pct"/>
          </w:tcPr>
          <w:p w14:paraId="31447D7A" w14:textId="56136227" w:rsidR="0050545F" w:rsidRPr="006778B7" w:rsidRDefault="0050545F" w:rsidP="00AE6FCA">
            <w:pPr>
              <w:spacing w:after="200"/>
              <w:jc w:val="both"/>
              <w:rPr>
                <w:rFonts w:ascii="Arial Narrow" w:hAnsi="Arial Narrow"/>
                <w:color w:val="000000" w:themeColor="text1"/>
                <w:sz w:val="18"/>
                <w:szCs w:val="18"/>
                <w:lang w:val="es-ES_tradnl"/>
              </w:rPr>
            </w:pPr>
          </w:p>
        </w:tc>
      </w:tr>
      <w:tr w:rsidR="0050545F" w:rsidRPr="006778B7" w14:paraId="495305E4" w14:textId="77777777" w:rsidTr="0050545F">
        <w:trPr>
          <w:jc w:val="center"/>
        </w:trPr>
        <w:tc>
          <w:tcPr>
            <w:tcW w:w="2182" w:type="pct"/>
          </w:tcPr>
          <w:p w14:paraId="1469AD7F"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Reglamento de Adquisiciones arrendamientos y servicios de la UADY</w:t>
            </w:r>
          </w:p>
        </w:tc>
        <w:tc>
          <w:tcPr>
            <w:tcW w:w="351" w:type="pct"/>
          </w:tcPr>
          <w:p w14:paraId="3BA3B222"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1C3EEFEA"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35318F4B" w14:textId="40A9584C"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5539D09C" w14:textId="77777777" w:rsidTr="0050545F">
        <w:trPr>
          <w:jc w:val="center"/>
        </w:trPr>
        <w:tc>
          <w:tcPr>
            <w:tcW w:w="2182" w:type="pct"/>
          </w:tcPr>
          <w:p w14:paraId="1115C6E9"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9" w:name="_Hlk134531069"/>
            <w:r w:rsidRPr="006778B7">
              <w:rPr>
                <w:rFonts w:ascii="Arial Narrow" w:eastAsia="Arial Narrow" w:hAnsi="Arial Narrow" w:cs="Arial Narrow"/>
                <w:color w:val="000000" w:themeColor="text1"/>
                <w:sz w:val="18"/>
                <w:szCs w:val="18"/>
              </w:rPr>
              <w:t>De control escolar:</w:t>
            </w:r>
          </w:p>
          <w:p w14:paraId="0B7C8C46" w14:textId="77777777" w:rsidR="0050545F" w:rsidRPr="006778B7" w:rsidRDefault="0050545F" w:rsidP="00AE6FCA">
            <w:pPr>
              <w:pStyle w:val="Prrafodelista"/>
              <w:spacing w:after="200"/>
              <w:ind w:left="360"/>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 xml:space="preserve"> a)   indicar una breve relatoría de cómo se encuentra conformada la información del área de control escolar con relación a los expedientes de alumnos. </w:t>
            </w:r>
          </w:p>
          <w:p w14:paraId="441E12AD" w14:textId="77777777" w:rsidR="0050545F" w:rsidRPr="006778B7" w:rsidRDefault="0050545F" w:rsidP="00AE6FCA">
            <w:pPr>
              <w:pStyle w:val="Prrafodelista"/>
              <w:spacing w:after="200"/>
              <w:ind w:left="360"/>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 xml:space="preserve">b) relación de libros de actas de examen o archivo electrónico de las mismas, examen profesional y de grado. </w:t>
            </w:r>
            <w:bookmarkEnd w:id="9"/>
          </w:p>
        </w:tc>
        <w:tc>
          <w:tcPr>
            <w:tcW w:w="351" w:type="pct"/>
          </w:tcPr>
          <w:p w14:paraId="140EB127"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0B76334B"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50BF47FF" w14:textId="3BAD2531"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731A6794" w14:textId="77777777" w:rsidTr="0050545F">
        <w:trPr>
          <w:jc w:val="center"/>
        </w:trPr>
        <w:tc>
          <w:tcPr>
            <w:tcW w:w="2182" w:type="pct"/>
          </w:tcPr>
          <w:p w14:paraId="2604DBBF"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Relación del personal adscrito a la dependencia por categoría. (Ultima nómina)</w:t>
            </w:r>
          </w:p>
        </w:tc>
        <w:tc>
          <w:tcPr>
            <w:tcW w:w="351" w:type="pct"/>
          </w:tcPr>
          <w:p w14:paraId="5897852A"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535F89D0"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236EF785" w14:textId="7C788A82"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08738082" w14:textId="77777777" w:rsidTr="0050545F">
        <w:trPr>
          <w:jc w:val="center"/>
        </w:trPr>
        <w:tc>
          <w:tcPr>
            <w:tcW w:w="2182" w:type="pct"/>
          </w:tcPr>
          <w:p w14:paraId="570496CB"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10" w:name="_Hlk134531301"/>
            <w:r w:rsidRPr="006778B7">
              <w:rPr>
                <w:rFonts w:ascii="Arial Narrow" w:eastAsia="Arial Narrow" w:hAnsi="Arial Narrow" w:cs="Arial Narrow"/>
                <w:color w:val="000000" w:themeColor="text1"/>
                <w:sz w:val="18"/>
                <w:szCs w:val="18"/>
              </w:rPr>
              <w:t>Personal contratado por honorarios profesionales y asimilables a salarios (vigentes): relación de personas, objeto y vigencia de los contratos, monto y origen de los recursos con los que se cubren los honorarios.</w:t>
            </w:r>
            <w:bookmarkEnd w:id="10"/>
          </w:p>
        </w:tc>
        <w:tc>
          <w:tcPr>
            <w:tcW w:w="351" w:type="pct"/>
          </w:tcPr>
          <w:p w14:paraId="71439C63"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3BE51637"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6619D7AA" w14:textId="3766A8E5"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08BEFB10" w14:textId="77777777" w:rsidTr="0050545F">
        <w:trPr>
          <w:jc w:val="center"/>
        </w:trPr>
        <w:tc>
          <w:tcPr>
            <w:tcW w:w="2182" w:type="pct"/>
          </w:tcPr>
          <w:p w14:paraId="5CDFF454"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11" w:name="_Hlk134531507"/>
            <w:r w:rsidRPr="006778B7">
              <w:rPr>
                <w:rFonts w:ascii="Arial Narrow" w:eastAsia="Arial Narrow" w:hAnsi="Arial Narrow" w:cs="Arial Narrow"/>
                <w:color w:val="000000" w:themeColor="text1"/>
                <w:sz w:val="18"/>
                <w:szCs w:val="18"/>
              </w:rPr>
              <w:t xml:space="preserve">Contratos o convenios vigentes celebrados con terceros para la contratación de servicios. (vigilancia, recolección de desechos tóxicos, arrendamiento de máquinas copiadoras, etc.) </w:t>
            </w:r>
            <w:bookmarkEnd w:id="11"/>
          </w:p>
        </w:tc>
        <w:tc>
          <w:tcPr>
            <w:tcW w:w="351" w:type="pct"/>
          </w:tcPr>
          <w:p w14:paraId="7E4A56E7"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46A6D50B"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16AD1302" w14:textId="78722DEB"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1063655A" w14:textId="77777777" w:rsidTr="0050545F">
        <w:trPr>
          <w:jc w:val="center"/>
        </w:trPr>
        <w:tc>
          <w:tcPr>
            <w:tcW w:w="2182" w:type="pct"/>
          </w:tcPr>
          <w:p w14:paraId="21B2454B"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12" w:name="_Hlk134531527"/>
            <w:r w:rsidRPr="006778B7">
              <w:rPr>
                <w:rFonts w:ascii="Arial Narrow" w:eastAsia="Arial Narrow" w:hAnsi="Arial Narrow" w:cs="Arial Narrow"/>
                <w:color w:val="000000" w:themeColor="text1"/>
                <w:sz w:val="18"/>
                <w:szCs w:val="18"/>
              </w:rPr>
              <w:lastRenderedPageBreak/>
              <w:t>Recursos financieros: Estado financiero, Estado de Actividades y Reporte de saldos por cuenta, descripción de cuentas bancarias, inversiones en valores, registro de firmas y la cancelación correspondiente, así como las demás cuentas de balance. (Anexo 2)</w:t>
            </w:r>
            <w:bookmarkEnd w:id="12"/>
          </w:p>
        </w:tc>
        <w:tc>
          <w:tcPr>
            <w:tcW w:w="351" w:type="pct"/>
          </w:tcPr>
          <w:p w14:paraId="42DDE9DD"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24F3CA24"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4F1915BA" w14:textId="4F588EB3"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18D0C542" w14:textId="77777777" w:rsidTr="0050545F">
        <w:trPr>
          <w:jc w:val="center"/>
        </w:trPr>
        <w:tc>
          <w:tcPr>
            <w:tcW w:w="2182" w:type="pct"/>
          </w:tcPr>
          <w:p w14:paraId="5033ECEF"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13" w:name="_Hlk134531550"/>
            <w:r w:rsidRPr="006778B7">
              <w:rPr>
                <w:rFonts w:ascii="Arial Narrow" w:eastAsia="Arial Narrow" w:hAnsi="Arial Narrow" w:cs="Arial Narrow"/>
                <w:color w:val="000000" w:themeColor="text1"/>
                <w:sz w:val="18"/>
                <w:szCs w:val="18"/>
              </w:rPr>
              <w:t>Número total de bienes registrados en el control de bienes muebles del SII.</w:t>
            </w:r>
            <w:bookmarkEnd w:id="13"/>
          </w:p>
        </w:tc>
        <w:tc>
          <w:tcPr>
            <w:tcW w:w="351" w:type="pct"/>
          </w:tcPr>
          <w:p w14:paraId="7C28AB86"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591D853C"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73157259" w14:textId="13674C76"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31EB96D5" w14:textId="77777777" w:rsidTr="0050545F">
        <w:trPr>
          <w:jc w:val="center"/>
        </w:trPr>
        <w:tc>
          <w:tcPr>
            <w:tcW w:w="2182" w:type="pct"/>
          </w:tcPr>
          <w:p w14:paraId="1C2C3172"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14" w:name="_Hlk134531577"/>
            <w:r w:rsidRPr="006778B7">
              <w:rPr>
                <w:rFonts w:ascii="Arial Narrow" w:eastAsia="Arial Narrow" w:hAnsi="Arial Narrow" w:cs="Arial Narrow"/>
                <w:color w:val="000000" w:themeColor="text1"/>
                <w:sz w:val="18"/>
                <w:szCs w:val="18"/>
              </w:rPr>
              <w:t>Número total de usuarios registrados en el control de bienes muebles del SII.</w:t>
            </w:r>
            <w:bookmarkEnd w:id="14"/>
          </w:p>
        </w:tc>
        <w:tc>
          <w:tcPr>
            <w:tcW w:w="351" w:type="pct"/>
          </w:tcPr>
          <w:p w14:paraId="74EB2732"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30B2ABFD"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6671AC4B" w14:textId="7CECFFC3"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6FD1CD1D" w14:textId="77777777" w:rsidTr="000856C6">
        <w:trPr>
          <w:trHeight w:val="1133"/>
          <w:jc w:val="center"/>
        </w:trPr>
        <w:tc>
          <w:tcPr>
            <w:tcW w:w="2182" w:type="pct"/>
          </w:tcPr>
          <w:p w14:paraId="36063E33"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bookmarkStart w:id="15" w:name="_Hlk134531613"/>
            <w:r w:rsidRPr="006778B7">
              <w:rPr>
                <w:rFonts w:ascii="Arial Narrow" w:eastAsia="Arial Narrow" w:hAnsi="Arial Narrow" w:cs="Arial Narrow"/>
                <w:color w:val="000000" w:themeColor="text1"/>
                <w:sz w:val="18"/>
                <w:szCs w:val="18"/>
              </w:rPr>
              <w:t>Último inventario físico de bienes muebles realizado al 100%.</w:t>
            </w:r>
          </w:p>
          <w:p w14:paraId="42B9F52B" w14:textId="4F0147C2" w:rsidR="0050545F" w:rsidRPr="006778B7" w:rsidRDefault="0050545F" w:rsidP="00D76DE4">
            <w:pPr>
              <w:pStyle w:val="Prrafodelista"/>
              <w:spacing w:after="200"/>
              <w:ind w:left="360"/>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 xml:space="preserve"> Anexar listado de bienes extraviados en la dependencia, en el caso de estar en un proceso con el área jurídica presentar la documentación que lo evidencie.</w:t>
            </w:r>
            <w:bookmarkEnd w:id="15"/>
          </w:p>
        </w:tc>
        <w:tc>
          <w:tcPr>
            <w:tcW w:w="351" w:type="pct"/>
          </w:tcPr>
          <w:p w14:paraId="7B8E0569" w14:textId="77777777" w:rsidR="0050545F" w:rsidRPr="006778B7" w:rsidRDefault="0050545F" w:rsidP="00AE6FCA">
            <w:pPr>
              <w:spacing w:after="200"/>
              <w:jc w:val="both"/>
              <w:rPr>
                <w:rFonts w:ascii="Arial Narrow" w:hAnsi="Arial Narrow"/>
                <w:color w:val="000000" w:themeColor="text1"/>
                <w:sz w:val="18"/>
                <w:szCs w:val="18"/>
                <w:lang w:val="es-ES_tradnl"/>
              </w:rPr>
            </w:pPr>
          </w:p>
        </w:tc>
        <w:tc>
          <w:tcPr>
            <w:tcW w:w="494" w:type="pct"/>
          </w:tcPr>
          <w:p w14:paraId="3D0888F6" w14:textId="77777777" w:rsidR="0050545F" w:rsidRPr="006778B7" w:rsidRDefault="0050545F" w:rsidP="00AE6FCA">
            <w:pPr>
              <w:spacing w:after="200"/>
              <w:jc w:val="both"/>
              <w:rPr>
                <w:rFonts w:ascii="Arial Narrow" w:hAnsi="Arial Narrow"/>
                <w:color w:val="000000" w:themeColor="text1"/>
                <w:sz w:val="18"/>
                <w:szCs w:val="18"/>
                <w:lang w:val="es-ES_tradnl"/>
              </w:rPr>
            </w:pPr>
          </w:p>
        </w:tc>
        <w:tc>
          <w:tcPr>
            <w:tcW w:w="1973" w:type="pct"/>
          </w:tcPr>
          <w:p w14:paraId="476459B2" w14:textId="2B1CE52F"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76DFE5ED" w14:textId="77777777" w:rsidTr="0050545F">
        <w:trPr>
          <w:jc w:val="center"/>
        </w:trPr>
        <w:tc>
          <w:tcPr>
            <w:tcW w:w="2182" w:type="pct"/>
          </w:tcPr>
          <w:p w14:paraId="5EB6CE5D"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bookmarkStart w:id="16" w:name="_Hlk134531653"/>
            <w:r w:rsidRPr="006778B7">
              <w:rPr>
                <w:rFonts w:ascii="Arial Narrow" w:eastAsia="Arial Narrow" w:hAnsi="Arial Narrow" w:cs="Arial Narrow"/>
                <w:color w:val="000000" w:themeColor="text1"/>
                <w:sz w:val="18"/>
                <w:szCs w:val="18"/>
              </w:rPr>
              <w:t>Reporte de resguardos por autorizar</w:t>
            </w:r>
            <w:bookmarkEnd w:id="16"/>
          </w:p>
        </w:tc>
        <w:tc>
          <w:tcPr>
            <w:tcW w:w="351" w:type="pct"/>
          </w:tcPr>
          <w:p w14:paraId="4DAB77D7" w14:textId="77777777" w:rsidR="0050545F" w:rsidRPr="006778B7" w:rsidRDefault="0050545F" w:rsidP="00AE6FCA">
            <w:pPr>
              <w:jc w:val="both"/>
              <w:rPr>
                <w:rFonts w:ascii="Arial Narrow" w:eastAsia="Arial Narrow" w:hAnsi="Arial Narrow" w:cs="Arial Narrow"/>
                <w:color w:val="000000" w:themeColor="text1"/>
                <w:sz w:val="18"/>
                <w:szCs w:val="18"/>
              </w:rPr>
            </w:pPr>
          </w:p>
        </w:tc>
        <w:tc>
          <w:tcPr>
            <w:tcW w:w="494" w:type="pct"/>
          </w:tcPr>
          <w:p w14:paraId="0AC2A473" w14:textId="77777777" w:rsidR="0050545F" w:rsidRPr="006778B7" w:rsidRDefault="0050545F" w:rsidP="00AE6FCA">
            <w:pPr>
              <w:jc w:val="both"/>
              <w:rPr>
                <w:rFonts w:ascii="Arial Narrow" w:eastAsia="Arial Narrow" w:hAnsi="Arial Narrow" w:cs="Arial Narrow"/>
                <w:color w:val="000000" w:themeColor="text1"/>
                <w:sz w:val="18"/>
                <w:szCs w:val="18"/>
              </w:rPr>
            </w:pPr>
          </w:p>
        </w:tc>
        <w:tc>
          <w:tcPr>
            <w:tcW w:w="1973" w:type="pct"/>
          </w:tcPr>
          <w:p w14:paraId="2617B74E" w14:textId="0E9113F8" w:rsidR="0050545F" w:rsidRPr="006778B7" w:rsidRDefault="0050545F" w:rsidP="00AE6FCA">
            <w:pPr>
              <w:jc w:val="both"/>
              <w:rPr>
                <w:rFonts w:ascii="Arial Narrow" w:eastAsia="Arial Narrow" w:hAnsi="Arial Narrow" w:cs="Arial Narrow"/>
                <w:color w:val="000000" w:themeColor="text1"/>
                <w:sz w:val="18"/>
                <w:szCs w:val="18"/>
              </w:rPr>
            </w:pPr>
          </w:p>
        </w:tc>
      </w:tr>
      <w:tr w:rsidR="0050545F" w:rsidRPr="006778B7" w14:paraId="2D63B8CC" w14:textId="77777777" w:rsidTr="0050545F">
        <w:trPr>
          <w:jc w:val="center"/>
        </w:trPr>
        <w:tc>
          <w:tcPr>
            <w:tcW w:w="2182" w:type="pct"/>
          </w:tcPr>
          <w:p w14:paraId="0684B6F4"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bookmarkStart w:id="17" w:name="_Hlk134531672"/>
            <w:r w:rsidRPr="006778B7">
              <w:rPr>
                <w:rFonts w:ascii="Arial Narrow" w:eastAsia="Arial Narrow" w:hAnsi="Arial Narrow" w:cs="Arial Narrow"/>
                <w:color w:val="000000" w:themeColor="text1"/>
                <w:sz w:val="18"/>
                <w:szCs w:val="18"/>
              </w:rPr>
              <w:t>Reporte de bienes muebles y de control interno asignados a usuarios inactivos</w:t>
            </w:r>
            <w:bookmarkEnd w:id="17"/>
          </w:p>
        </w:tc>
        <w:tc>
          <w:tcPr>
            <w:tcW w:w="351" w:type="pct"/>
          </w:tcPr>
          <w:p w14:paraId="0701CC8C" w14:textId="77777777" w:rsidR="0050545F" w:rsidRPr="006778B7" w:rsidRDefault="0050545F" w:rsidP="00AE6FCA">
            <w:pPr>
              <w:jc w:val="both"/>
              <w:rPr>
                <w:rFonts w:ascii="Arial Narrow" w:eastAsia="Arial Narrow" w:hAnsi="Arial Narrow" w:cs="Arial Narrow"/>
                <w:color w:val="000000" w:themeColor="text1"/>
                <w:sz w:val="18"/>
                <w:szCs w:val="18"/>
              </w:rPr>
            </w:pPr>
          </w:p>
        </w:tc>
        <w:tc>
          <w:tcPr>
            <w:tcW w:w="494" w:type="pct"/>
          </w:tcPr>
          <w:p w14:paraId="6A4B4FC8" w14:textId="77777777" w:rsidR="0050545F" w:rsidRPr="006778B7" w:rsidRDefault="0050545F" w:rsidP="00AE6FCA">
            <w:pPr>
              <w:jc w:val="both"/>
              <w:rPr>
                <w:rFonts w:ascii="Arial Narrow" w:eastAsia="Arial Narrow" w:hAnsi="Arial Narrow" w:cs="Arial Narrow"/>
                <w:color w:val="000000" w:themeColor="text1"/>
                <w:sz w:val="18"/>
                <w:szCs w:val="18"/>
              </w:rPr>
            </w:pPr>
          </w:p>
        </w:tc>
        <w:tc>
          <w:tcPr>
            <w:tcW w:w="1973" w:type="pct"/>
          </w:tcPr>
          <w:p w14:paraId="2C6B59E0" w14:textId="6EB7C70A" w:rsidR="0050545F" w:rsidRPr="006778B7" w:rsidRDefault="0050545F" w:rsidP="00AE6FCA">
            <w:pPr>
              <w:jc w:val="both"/>
              <w:rPr>
                <w:rFonts w:ascii="Arial Narrow" w:eastAsia="Arial Narrow" w:hAnsi="Arial Narrow" w:cs="Arial Narrow"/>
                <w:color w:val="000000" w:themeColor="text1"/>
                <w:sz w:val="18"/>
                <w:szCs w:val="18"/>
              </w:rPr>
            </w:pPr>
          </w:p>
        </w:tc>
      </w:tr>
      <w:tr w:rsidR="0050545F" w:rsidRPr="006778B7" w14:paraId="621CF099" w14:textId="77777777" w:rsidTr="0050545F">
        <w:trPr>
          <w:jc w:val="center"/>
        </w:trPr>
        <w:tc>
          <w:tcPr>
            <w:tcW w:w="2182" w:type="pct"/>
          </w:tcPr>
          <w:p w14:paraId="65B53C74" w14:textId="77777777" w:rsidR="0050545F" w:rsidRPr="006778B7" w:rsidRDefault="0050545F" w:rsidP="0050545F">
            <w:pPr>
              <w:pStyle w:val="Prrafodelista"/>
              <w:numPr>
                <w:ilvl w:val="0"/>
                <w:numId w:val="3"/>
              </w:numPr>
              <w:spacing w:after="200"/>
              <w:jc w:val="both"/>
              <w:rPr>
                <w:rFonts w:asciiTheme="minorHAnsi" w:eastAsiaTheme="minorEastAsia" w:hAnsiTheme="minorHAnsi" w:cstheme="minorBidi"/>
                <w:color w:val="000000" w:themeColor="text1"/>
                <w:sz w:val="18"/>
                <w:szCs w:val="18"/>
              </w:rPr>
            </w:pPr>
            <w:bookmarkStart w:id="18" w:name="_Hlk134531704"/>
            <w:r w:rsidRPr="006778B7">
              <w:rPr>
                <w:rFonts w:ascii="Arial Narrow" w:eastAsia="Arial Narrow" w:hAnsi="Arial Narrow" w:cs="Arial Narrow"/>
                <w:color w:val="000000" w:themeColor="text1"/>
                <w:sz w:val="18"/>
                <w:szCs w:val="18"/>
              </w:rPr>
              <w:t>Listado de las adquisiciones de bienes muebles realizadas en el último trimestre del periodo de su gestión.</w:t>
            </w:r>
            <w:bookmarkEnd w:id="18"/>
          </w:p>
        </w:tc>
        <w:tc>
          <w:tcPr>
            <w:tcW w:w="351" w:type="pct"/>
          </w:tcPr>
          <w:p w14:paraId="7D07043B" w14:textId="77777777" w:rsidR="0050545F" w:rsidRPr="006778B7" w:rsidRDefault="0050545F" w:rsidP="00AE6FCA">
            <w:pPr>
              <w:jc w:val="both"/>
              <w:rPr>
                <w:rFonts w:ascii="Arial Narrow" w:eastAsia="Arial Narrow" w:hAnsi="Arial Narrow" w:cs="Arial Narrow"/>
                <w:color w:val="000000" w:themeColor="text1"/>
                <w:sz w:val="18"/>
                <w:szCs w:val="18"/>
              </w:rPr>
            </w:pPr>
          </w:p>
        </w:tc>
        <w:tc>
          <w:tcPr>
            <w:tcW w:w="494" w:type="pct"/>
          </w:tcPr>
          <w:p w14:paraId="56031726" w14:textId="77777777" w:rsidR="0050545F" w:rsidRPr="006778B7" w:rsidRDefault="0050545F" w:rsidP="00AE6FCA">
            <w:pPr>
              <w:jc w:val="both"/>
              <w:rPr>
                <w:rFonts w:ascii="Arial Narrow" w:eastAsia="Arial Narrow" w:hAnsi="Arial Narrow" w:cs="Arial Narrow"/>
                <w:color w:val="000000" w:themeColor="text1"/>
                <w:sz w:val="18"/>
                <w:szCs w:val="18"/>
              </w:rPr>
            </w:pPr>
          </w:p>
        </w:tc>
        <w:tc>
          <w:tcPr>
            <w:tcW w:w="1973" w:type="pct"/>
          </w:tcPr>
          <w:p w14:paraId="74DD1FE1" w14:textId="1B5BC272" w:rsidR="0050545F" w:rsidRPr="006778B7" w:rsidRDefault="0050545F" w:rsidP="00AE6FCA">
            <w:pPr>
              <w:jc w:val="both"/>
              <w:rPr>
                <w:rFonts w:ascii="Arial Narrow" w:eastAsia="Arial Narrow" w:hAnsi="Arial Narrow" w:cs="Arial Narrow"/>
                <w:color w:val="000000" w:themeColor="text1"/>
                <w:sz w:val="18"/>
                <w:szCs w:val="18"/>
              </w:rPr>
            </w:pPr>
          </w:p>
        </w:tc>
      </w:tr>
      <w:tr w:rsidR="0050545F" w:rsidRPr="006778B7" w14:paraId="2C909838" w14:textId="77777777" w:rsidTr="0050545F">
        <w:trPr>
          <w:jc w:val="center"/>
        </w:trPr>
        <w:tc>
          <w:tcPr>
            <w:tcW w:w="2182" w:type="pct"/>
          </w:tcPr>
          <w:p w14:paraId="0B471326"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19" w:name="_Hlk134531727"/>
            <w:r w:rsidRPr="006778B7">
              <w:rPr>
                <w:rFonts w:ascii="Arial Narrow" w:eastAsia="Arial Narrow" w:hAnsi="Arial Narrow" w:cs="Arial Narrow"/>
                <w:color w:val="000000" w:themeColor="text1"/>
                <w:sz w:val="18"/>
                <w:szCs w:val="18"/>
              </w:rPr>
              <w:t>Expediente actualizado de reportes “Inventario por empleado” firmados por cada usuario responsable de los bienes muebles.</w:t>
            </w:r>
            <w:bookmarkEnd w:id="19"/>
          </w:p>
        </w:tc>
        <w:tc>
          <w:tcPr>
            <w:tcW w:w="351" w:type="pct"/>
          </w:tcPr>
          <w:p w14:paraId="04C4FA58"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2EB7ADE7"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40B64C0E" w14:textId="2A3F53FA"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26F70760" w14:textId="77777777" w:rsidTr="0050545F">
        <w:trPr>
          <w:jc w:val="center"/>
        </w:trPr>
        <w:tc>
          <w:tcPr>
            <w:tcW w:w="2182" w:type="pct"/>
          </w:tcPr>
          <w:p w14:paraId="422C5BBC"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20" w:name="_Hlk134531748"/>
            <w:r w:rsidRPr="006778B7">
              <w:rPr>
                <w:rFonts w:ascii="Arial Narrow" w:eastAsia="Arial Narrow" w:hAnsi="Arial Narrow" w:cs="Arial Narrow"/>
                <w:color w:val="000000" w:themeColor="text1"/>
                <w:sz w:val="18"/>
                <w:szCs w:val="18"/>
              </w:rPr>
              <w:t>Relación del activo asignado a los funcionarios salientes, con su correspondiente número de inventario.</w:t>
            </w:r>
            <w:bookmarkEnd w:id="20"/>
          </w:p>
        </w:tc>
        <w:tc>
          <w:tcPr>
            <w:tcW w:w="351" w:type="pct"/>
          </w:tcPr>
          <w:p w14:paraId="7D603D59"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612A895B"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3AC80866" w14:textId="5A855903"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353FA0B2" w14:textId="77777777" w:rsidTr="0050545F">
        <w:trPr>
          <w:jc w:val="center"/>
        </w:trPr>
        <w:tc>
          <w:tcPr>
            <w:tcW w:w="2182" w:type="pct"/>
          </w:tcPr>
          <w:p w14:paraId="6DE2AAF0"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21" w:name="_Hlk134531770"/>
            <w:r w:rsidRPr="006778B7">
              <w:rPr>
                <w:rFonts w:ascii="Arial Narrow" w:eastAsia="Arial Narrow" w:hAnsi="Arial Narrow" w:cs="Arial Narrow"/>
                <w:color w:val="000000" w:themeColor="text1"/>
                <w:sz w:val="18"/>
                <w:szCs w:val="18"/>
              </w:rPr>
              <w:t>Formatos de transferencias por los bienes asignados a los funcionarios salientes y entregados a los entrantes, que se asignarán a nuevos usuarios o se quedarán bajo resguardo del funcionario saliente.</w:t>
            </w:r>
            <w:bookmarkEnd w:id="21"/>
          </w:p>
        </w:tc>
        <w:tc>
          <w:tcPr>
            <w:tcW w:w="351" w:type="pct"/>
          </w:tcPr>
          <w:p w14:paraId="5D79D7A8"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4E3BFE23"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2BC4BAD1" w14:textId="48B4B4F6"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458F81C1" w14:textId="77777777" w:rsidTr="0050545F">
        <w:trPr>
          <w:jc w:val="center"/>
        </w:trPr>
        <w:tc>
          <w:tcPr>
            <w:tcW w:w="2182" w:type="pct"/>
          </w:tcPr>
          <w:p w14:paraId="65048C0D"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22" w:name="_Hlk134531792"/>
            <w:r w:rsidRPr="006778B7">
              <w:rPr>
                <w:rFonts w:ascii="Arial Narrow" w:eastAsia="Arial Narrow" w:hAnsi="Arial Narrow" w:cs="Arial Narrow"/>
                <w:color w:val="000000" w:themeColor="text1"/>
                <w:sz w:val="18"/>
                <w:szCs w:val="18"/>
              </w:rPr>
              <w:t>Control de uso de vehículos oficiales (bitácoras) por el último trimestre de la gestión.</w:t>
            </w:r>
            <w:bookmarkEnd w:id="22"/>
          </w:p>
        </w:tc>
        <w:tc>
          <w:tcPr>
            <w:tcW w:w="351" w:type="pct"/>
          </w:tcPr>
          <w:p w14:paraId="5E5E38A6"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581953F3"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7A7DC22F" w14:textId="578F1848"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7B991300" w14:textId="77777777" w:rsidTr="0050545F">
        <w:trPr>
          <w:trHeight w:val="1176"/>
          <w:jc w:val="center"/>
        </w:trPr>
        <w:tc>
          <w:tcPr>
            <w:tcW w:w="2182" w:type="pct"/>
          </w:tcPr>
          <w:p w14:paraId="2D71AC8B"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23" w:name="_Hlk134531812"/>
            <w:r w:rsidRPr="006778B7">
              <w:rPr>
                <w:rFonts w:ascii="Arial Narrow" w:eastAsia="Arial Narrow" w:hAnsi="Arial Narrow" w:cs="Arial Narrow"/>
                <w:color w:val="000000" w:themeColor="text1"/>
                <w:sz w:val="18"/>
                <w:szCs w:val="18"/>
              </w:rPr>
              <w:t>Relación de los vehículos oficiales y seguros, indicando el número, nombre de la compañía, vigencia y fecha de vencimiento. (Presentar la póliza)</w:t>
            </w:r>
          </w:p>
          <w:p w14:paraId="7CF52BC1" w14:textId="77777777" w:rsidR="0050545F" w:rsidRPr="006778B7" w:rsidRDefault="0050545F" w:rsidP="00AE6FCA">
            <w:pPr>
              <w:pStyle w:val="Prrafodelista"/>
              <w:spacing w:after="200"/>
              <w:ind w:left="360"/>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NOTA: Relación de otros seguros con que cuente la dependencia (de edificios, de alumnos, etc.)</w:t>
            </w:r>
            <w:bookmarkEnd w:id="23"/>
          </w:p>
        </w:tc>
        <w:tc>
          <w:tcPr>
            <w:tcW w:w="351" w:type="pct"/>
          </w:tcPr>
          <w:p w14:paraId="01729E95"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1840A3AD"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65F82465"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420604D2" w14:textId="77777777" w:rsidTr="0050545F">
        <w:trPr>
          <w:jc w:val="center"/>
        </w:trPr>
        <w:tc>
          <w:tcPr>
            <w:tcW w:w="2182" w:type="pct"/>
          </w:tcPr>
          <w:p w14:paraId="3A7ADED0"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Mantenimiento de extintores (bitácoras)</w:t>
            </w:r>
          </w:p>
        </w:tc>
        <w:tc>
          <w:tcPr>
            <w:tcW w:w="351" w:type="pct"/>
          </w:tcPr>
          <w:p w14:paraId="4CF62BB5"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149395D8"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16C29620" w14:textId="27A376F9"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25974997" w14:textId="77777777" w:rsidTr="00A7509F">
        <w:trPr>
          <w:trHeight w:val="2435"/>
          <w:jc w:val="center"/>
        </w:trPr>
        <w:tc>
          <w:tcPr>
            <w:tcW w:w="2182" w:type="pct"/>
          </w:tcPr>
          <w:p w14:paraId="3CDC7C3C" w14:textId="77777777" w:rsidR="00B41DF5" w:rsidRPr="00B41DF5" w:rsidRDefault="0050545F" w:rsidP="000856C6">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24" w:name="_Hlk134531869"/>
            <w:r w:rsidRPr="006778B7">
              <w:rPr>
                <w:rFonts w:ascii="Arial Narrow" w:eastAsia="Arial Narrow" w:hAnsi="Arial Narrow" w:cs="Arial Narrow"/>
                <w:color w:val="000000" w:themeColor="text1"/>
                <w:sz w:val="18"/>
                <w:szCs w:val="18"/>
              </w:rPr>
              <w:lastRenderedPageBreak/>
              <w:t xml:space="preserve">Las cuentas de usuario para acceder a los sistemas institucionales con perfiles acordes a las actividades de funcionarios deberán darse de baja y crear las correspondientes a los funcionarios entrantes. Anexar solicitudes de movimiento de cuentas del SII y cualquier otro sistema.                                                                                    </w:t>
            </w:r>
          </w:p>
          <w:p w14:paraId="4F1F1307" w14:textId="0298D97F" w:rsidR="0050545F" w:rsidRPr="006778B7" w:rsidRDefault="0050545F" w:rsidP="00B41DF5">
            <w:pPr>
              <w:pStyle w:val="Prrafodelista"/>
              <w:spacing w:after="200"/>
              <w:ind w:left="360"/>
              <w:jc w:val="both"/>
              <w:rPr>
                <w:rFonts w:ascii="Arial Narrow" w:eastAsia="Arial Narrow" w:hAnsi="Arial Narrow" w:cs="Arial Narrow"/>
                <w:color w:val="000000" w:themeColor="text1"/>
                <w:sz w:val="18"/>
                <w:szCs w:val="18"/>
                <w:lang w:val="es-ES_tradnl"/>
              </w:rPr>
            </w:pPr>
            <w:r w:rsidRPr="006778B7">
              <w:rPr>
                <w:rFonts w:ascii="Arial Narrow" w:eastAsia="Arial Narrow" w:hAnsi="Arial Narrow" w:cs="Arial Narrow"/>
                <w:color w:val="000000" w:themeColor="text1"/>
                <w:sz w:val="18"/>
                <w:szCs w:val="18"/>
              </w:rPr>
              <w:t xml:space="preserve">Las contraseñas de acceso a servicios de banca electrónica u otras correspondientes al nivel directivo deberán cambiarse, permaneciendo la confidencialidad de </w:t>
            </w:r>
            <w:proofErr w:type="gramStart"/>
            <w:r w:rsidRPr="006778B7">
              <w:rPr>
                <w:rFonts w:ascii="Arial Narrow" w:eastAsia="Arial Narrow" w:hAnsi="Arial Narrow" w:cs="Arial Narrow"/>
                <w:color w:val="000000" w:themeColor="text1"/>
                <w:sz w:val="18"/>
                <w:szCs w:val="18"/>
              </w:rPr>
              <w:t>las mismas</w:t>
            </w:r>
            <w:proofErr w:type="gramEnd"/>
            <w:r w:rsidRPr="006778B7">
              <w:rPr>
                <w:rFonts w:ascii="Arial Narrow" w:eastAsia="Arial Narrow" w:hAnsi="Arial Narrow" w:cs="Arial Narrow"/>
                <w:color w:val="000000" w:themeColor="text1"/>
                <w:sz w:val="18"/>
                <w:szCs w:val="18"/>
              </w:rPr>
              <w:t>. Anexar oficio girado por el funcionario entrante relacionando todos los servicios cuyas contraseñas fueron modificadas.</w:t>
            </w:r>
            <w:bookmarkEnd w:id="24"/>
          </w:p>
        </w:tc>
        <w:tc>
          <w:tcPr>
            <w:tcW w:w="351" w:type="pct"/>
          </w:tcPr>
          <w:p w14:paraId="26EC6945"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494" w:type="pct"/>
          </w:tcPr>
          <w:p w14:paraId="740B4A2C" w14:textId="77777777" w:rsidR="0050545F" w:rsidRPr="006778B7" w:rsidRDefault="0050545F" w:rsidP="00AE6FCA">
            <w:pPr>
              <w:spacing w:after="200"/>
              <w:ind w:left="-43"/>
              <w:jc w:val="both"/>
              <w:rPr>
                <w:rFonts w:ascii="Arial Narrow" w:hAnsi="Arial Narrow"/>
                <w:color w:val="000000" w:themeColor="text1"/>
                <w:sz w:val="18"/>
                <w:szCs w:val="18"/>
                <w:lang w:val="es-ES_tradnl"/>
              </w:rPr>
            </w:pPr>
          </w:p>
        </w:tc>
        <w:tc>
          <w:tcPr>
            <w:tcW w:w="1973" w:type="pct"/>
          </w:tcPr>
          <w:p w14:paraId="3B040DEE" w14:textId="4517E8C0" w:rsidR="0050545F" w:rsidRPr="006778B7" w:rsidRDefault="0050545F" w:rsidP="00AE6FCA">
            <w:pPr>
              <w:spacing w:after="200"/>
              <w:ind w:left="-43"/>
              <w:jc w:val="both"/>
              <w:rPr>
                <w:rFonts w:ascii="Arial Narrow" w:hAnsi="Arial Narrow"/>
                <w:color w:val="000000" w:themeColor="text1"/>
                <w:sz w:val="18"/>
                <w:szCs w:val="18"/>
                <w:lang w:val="es-ES_tradnl"/>
              </w:rPr>
            </w:pPr>
          </w:p>
        </w:tc>
      </w:tr>
      <w:tr w:rsidR="0050545F" w:rsidRPr="006778B7" w14:paraId="71A14E13" w14:textId="77777777" w:rsidTr="0050545F">
        <w:trPr>
          <w:jc w:val="center"/>
        </w:trPr>
        <w:tc>
          <w:tcPr>
            <w:tcW w:w="2182" w:type="pct"/>
          </w:tcPr>
          <w:p w14:paraId="64645D66" w14:textId="23987208" w:rsidR="0050545F" w:rsidRPr="006778B7" w:rsidRDefault="0050545F" w:rsidP="000856C6">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25" w:name="_Hlk134531934"/>
            <w:r w:rsidRPr="006778B7">
              <w:rPr>
                <w:rFonts w:ascii="Arial Narrow" w:eastAsia="Arial Narrow" w:hAnsi="Arial Narrow" w:cs="Arial Narrow"/>
                <w:color w:val="000000" w:themeColor="text1"/>
                <w:sz w:val="18"/>
                <w:szCs w:val="18"/>
              </w:rPr>
              <w:t>Listado de software adquirido y/o desarrollado, redes sociales establecidas, así como las contraseñas de éstos en sobre cerrado.</w:t>
            </w:r>
            <w:bookmarkEnd w:id="25"/>
          </w:p>
        </w:tc>
        <w:tc>
          <w:tcPr>
            <w:tcW w:w="351" w:type="pct"/>
          </w:tcPr>
          <w:p w14:paraId="53EAF66F"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494" w:type="pct"/>
          </w:tcPr>
          <w:p w14:paraId="7F0B3A2B"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1973" w:type="pct"/>
          </w:tcPr>
          <w:p w14:paraId="795FF75B" w14:textId="4148F3BA"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r>
      <w:tr w:rsidR="0050545F" w:rsidRPr="006778B7" w14:paraId="1B1708E0" w14:textId="77777777" w:rsidTr="0050545F">
        <w:trPr>
          <w:jc w:val="center"/>
        </w:trPr>
        <w:tc>
          <w:tcPr>
            <w:tcW w:w="2182" w:type="pct"/>
          </w:tcPr>
          <w:p w14:paraId="543D1E05" w14:textId="77777777" w:rsidR="0050545F" w:rsidRPr="006778B7" w:rsidRDefault="0050545F" w:rsidP="0050545F">
            <w:pPr>
              <w:pStyle w:val="Prrafodelista"/>
              <w:numPr>
                <w:ilvl w:val="0"/>
                <w:numId w:val="3"/>
              </w:numPr>
              <w:spacing w:after="200"/>
              <w:jc w:val="both"/>
              <w:rPr>
                <w:rFonts w:ascii="Arial Narrow" w:hAnsi="Arial Narrow"/>
                <w:color w:val="000000" w:themeColor="text1"/>
                <w:sz w:val="18"/>
                <w:szCs w:val="18"/>
                <w:lang w:val="es-ES_tradnl"/>
              </w:rPr>
            </w:pPr>
            <w:r w:rsidRPr="006778B7">
              <w:rPr>
                <w:rFonts w:ascii="Arial Narrow" w:hAnsi="Arial Narrow"/>
                <w:color w:val="000000" w:themeColor="text1"/>
                <w:sz w:val="18"/>
                <w:szCs w:val="18"/>
                <w:lang w:val="es-ES_tradnl"/>
              </w:rPr>
              <w:t xml:space="preserve"> </w:t>
            </w:r>
            <w:bookmarkStart w:id="26" w:name="_Hlk134531954"/>
            <w:r w:rsidRPr="006778B7">
              <w:rPr>
                <w:rFonts w:ascii="Arial Narrow" w:hAnsi="Arial Narrow"/>
                <w:color w:val="000000" w:themeColor="text1"/>
                <w:sz w:val="18"/>
                <w:szCs w:val="18"/>
                <w:lang w:val="es-ES_tradnl"/>
              </w:rPr>
              <w:t xml:space="preserve">Listado con los almacenes que cuenta la dependencia y las áreas donde se ubican, indicando el sistema de control que utilizan; anexar el inventario a la fecha de gestión. </w:t>
            </w:r>
            <w:bookmarkEnd w:id="26"/>
          </w:p>
        </w:tc>
        <w:tc>
          <w:tcPr>
            <w:tcW w:w="351" w:type="pct"/>
          </w:tcPr>
          <w:p w14:paraId="3D8069F1"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494" w:type="pct"/>
          </w:tcPr>
          <w:p w14:paraId="2309CE63"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1973" w:type="pct"/>
          </w:tcPr>
          <w:p w14:paraId="47B58E0B" w14:textId="26BB0894"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r>
      <w:tr w:rsidR="0050545F" w:rsidRPr="006778B7" w14:paraId="337FA5B4" w14:textId="77777777" w:rsidTr="0050545F">
        <w:trPr>
          <w:jc w:val="center"/>
        </w:trPr>
        <w:tc>
          <w:tcPr>
            <w:tcW w:w="2182" w:type="pct"/>
          </w:tcPr>
          <w:p w14:paraId="5DBC3AC9" w14:textId="2A5B5840"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lang w:val="es-ES_tradnl"/>
              </w:rPr>
            </w:pPr>
            <w:bookmarkStart w:id="27" w:name="_Hlk134531981"/>
            <w:r w:rsidRPr="006778B7">
              <w:rPr>
                <w:rFonts w:ascii="Arial Narrow" w:eastAsia="Arial Narrow" w:hAnsi="Arial Narrow" w:cs="Arial Narrow"/>
                <w:color w:val="000000" w:themeColor="text1"/>
                <w:sz w:val="18"/>
                <w:szCs w:val="18"/>
              </w:rPr>
              <w:t>Relación de celulares y/o líneas a cargo de la dependencia indicando el número, así como el nombre del usuario</w:t>
            </w:r>
            <w:r w:rsidR="000856C6">
              <w:rPr>
                <w:rFonts w:ascii="Arial Narrow" w:eastAsia="Arial Narrow" w:hAnsi="Arial Narrow" w:cs="Arial Narrow"/>
                <w:color w:val="000000" w:themeColor="text1"/>
                <w:sz w:val="18"/>
                <w:szCs w:val="18"/>
              </w:rPr>
              <w:t>.</w:t>
            </w:r>
            <w:bookmarkEnd w:id="27"/>
          </w:p>
        </w:tc>
        <w:tc>
          <w:tcPr>
            <w:tcW w:w="351" w:type="pct"/>
          </w:tcPr>
          <w:p w14:paraId="306DE86A" w14:textId="77777777" w:rsidR="0050545F" w:rsidRPr="006778B7" w:rsidRDefault="0050545F" w:rsidP="00AE6FCA">
            <w:pPr>
              <w:spacing w:after="200"/>
              <w:rPr>
                <w:rFonts w:ascii="Arial Narrow" w:hAnsi="Arial Narrow"/>
                <w:color w:val="000000" w:themeColor="text1"/>
                <w:sz w:val="18"/>
                <w:szCs w:val="18"/>
                <w:lang w:val="es-ES_tradnl"/>
              </w:rPr>
            </w:pPr>
          </w:p>
        </w:tc>
        <w:tc>
          <w:tcPr>
            <w:tcW w:w="494" w:type="pct"/>
          </w:tcPr>
          <w:p w14:paraId="7C150588" w14:textId="77777777" w:rsidR="0050545F" w:rsidRPr="006778B7" w:rsidRDefault="0050545F" w:rsidP="00AE6FCA">
            <w:pPr>
              <w:spacing w:after="200"/>
              <w:rPr>
                <w:rFonts w:ascii="Arial Narrow" w:hAnsi="Arial Narrow"/>
                <w:color w:val="000000" w:themeColor="text1"/>
                <w:sz w:val="18"/>
                <w:szCs w:val="18"/>
                <w:lang w:val="es-ES_tradnl"/>
              </w:rPr>
            </w:pPr>
          </w:p>
        </w:tc>
        <w:tc>
          <w:tcPr>
            <w:tcW w:w="1973" w:type="pct"/>
          </w:tcPr>
          <w:p w14:paraId="192820D1" w14:textId="7044DFB8" w:rsidR="0050545F" w:rsidRPr="006778B7" w:rsidRDefault="0050545F" w:rsidP="00AE6FCA">
            <w:pPr>
              <w:spacing w:after="200"/>
              <w:rPr>
                <w:rFonts w:ascii="Arial Narrow" w:hAnsi="Arial Narrow"/>
                <w:color w:val="000000" w:themeColor="text1"/>
                <w:sz w:val="18"/>
                <w:szCs w:val="18"/>
                <w:lang w:val="es-ES_tradnl"/>
              </w:rPr>
            </w:pPr>
          </w:p>
        </w:tc>
      </w:tr>
      <w:tr w:rsidR="0050545F" w:rsidRPr="006778B7" w14:paraId="45FA2F6C" w14:textId="77777777" w:rsidTr="0050545F">
        <w:trPr>
          <w:jc w:val="center"/>
        </w:trPr>
        <w:tc>
          <w:tcPr>
            <w:tcW w:w="2182" w:type="pct"/>
          </w:tcPr>
          <w:p w14:paraId="4304B193"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Indicar la existencia de bandas anchas, así como el número de cuenta, nombre de usuarios y área.</w:t>
            </w:r>
          </w:p>
        </w:tc>
        <w:tc>
          <w:tcPr>
            <w:tcW w:w="351" w:type="pct"/>
          </w:tcPr>
          <w:p w14:paraId="77739C21" w14:textId="77777777" w:rsidR="0050545F" w:rsidRPr="006778B7" w:rsidRDefault="0050545F" w:rsidP="00AE6FCA">
            <w:pPr>
              <w:spacing w:after="200"/>
              <w:rPr>
                <w:rFonts w:ascii="Arial Narrow" w:hAnsi="Arial Narrow"/>
                <w:color w:val="000000" w:themeColor="text1"/>
                <w:sz w:val="18"/>
                <w:szCs w:val="18"/>
                <w:lang w:val="es-ES_tradnl"/>
              </w:rPr>
            </w:pPr>
          </w:p>
        </w:tc>
        <w:tc>
          <w:tcPr>
            <w:tcW w:w="494" w:type="pct"/>
          </w:tcPr>
          <w:p w14:paraId="13F0FE0C" w14:textId="77777777" w:rsidR="0050545F" w:rsidRPr="006778B7" w:rsidRDefault="0050545F" w:rsidP="00AE6FCA">
            <w:pPr>
              <w:spacing w:after="200"/>
              <w:rPr>
                <w:rFonts w:ascii="Arial Narrow" w:hAnsi="Arial Narrow"/>
                <w:color w:val="000000" w:themeColor="text1"/>
                <w:sz w:val="18"/>
                <w:szCs w:val="18"/>
                <w:lang w:val="es-ES_tradnl"/>
              </w:rPr>
            </w:pPr>
          </w:p>
        </w:tc>
        <w:tc>
          <w:tcPr>
            <w:tcW w:w="1973" w:type="pct"/>
          </w:tcPr>
          <w:p w14:paraId="261D1D4F" w14:textId="1D477A66" w:rsidR="0050545F" w:rsidRPr="006778B7" w:rsidRDefault="0050545F" w:rsidP="00AE6FCA">
            <w:pPr>
              <w:spacing w:after="200"/>
              <w:rPr>
                <w:rFonts w:ascii="Arial Narrow" w:hAnsi="Arial Narrow"/>
                <w:color w:val="000000" w:themeColor="text1"/>
                <w:sz w:val="18"/>
                <w:szCs w:val="18"/>
                <w:lang w:val="es-ES_tradnl"/>
              </w:rPr>
            </w:pPr>
          </w:p>
        </w:tc>
      </w:tr>
      <w:tr w:rsidR="0050545F" w:rsidRPr="006778B7" w14:paraId="5883DFEC" w14:textId="77777777" w:rsidTr="0050545F">
        <w:trPr>
          <w:jc w:val="center"/>
        </w:trPr>
        <w:tc>
          <w:tcPr>
            <w:tcW w:w="2182" w:type="pct"/>
          </w:tcPr>
          <w:p w14:paraId="29FA2644"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Expediente de Becas de Inscripción y de Apoyos otorgados por la Dependencia a los estudiantes, en su caso</w:t>
            </w:r>
          </w:p>
        </w:tc>
        <w:tc>
          <w:tcPr>
            <w:tcW w:w="351" w:type="pct"/>
          </w:tcPr>
          <w:p w14:paraId="21F53572" w14:textId="77777777" w:rsidR="0050545F" w:rsidRPr="006778B7" w:rsidRDefault="0050545F" w:rsidP="00AE6FCA">
            <w:pPr>
              <w:pStyle w:val="Prrafodelista"/>
              <w:spacing w:after="200"/>
              <w:ind w:left="-12"/>
              <w:rPr>
                <w:rFonts w:ascii="Arial Narrow" w:hAnsi="Arial Narrow"/>
                <w:color w:val="000000" w:themeColor="text1"/>
                <w:sz w:val="18"/>
                <w:szCs w:val="18"/>
                <w:lang w:val="es-ES_tradnl"/>
              </w:rPr>
            </w:pPr>
          </w:p>
        </w:tc>
        <w:tc>
          <w:tcPr>
            <w:tcW w:w="494" w:type="pct"/>
          </w:tcPr>
          <w:p w14:paraId="2C9B0DD2" w14:textId="77777777" w:rsidR="0050545F" w:rsidRPr="006778B7" w:rsidRDefault="0050545F" w:rsidP="00AE6FCA">
            <w:pPr>
              <w:pStyle w:val="Prrafodelista"/>
              <w:spacing w:after="200"/>
              <w:ind w:left="-12"/>
              <w:rPr>
                <w:rFonts w:ascii="Arial Narrow" w:hAnsi="Arial Narrow"/>
                <w:color w:val="000000" w:themeColor="text1"/>
                <w:sz w:val="18"/>
                <w:szCs w:val="18"/>
                <w:lang w:val="es-ES_tradnl"/>
              </w:rPr>
            </w:pPr>
          </w:p>
        </w:tc>
        <w:tc>
          <w:tcPr>
            <w:tcW w:w="1973" w:type="pct"/>
          </w:tcPr>
          <w:p w14:paraId="7C9AC4FC" w14:textId="5A2F6BE7" w:rsidR="0050545F" w:rsidRPr="006778B7" w:rsidRDefault="0050545F" w:rsidP="00AE6FCA">
            <w:pPr>
              <w:pStyle w:val="Prrafodelista"/>
              <w:spacing w:after="200"/>
              <w:ind w:left="-12"/>
              <w:rPr>
                <w:rFonts w:ascii="Arial Narrow" w:hAnsi="Arial Narrow"/>
                <w:color w:val="000000" w:themeColor="text1"/>
                <w:sz w:val="18"/>
                <w:szCs w:val="18"/>
                <w:lang w:val="es-ES_tradnl"/>
              </w:rPr>
            </w:pPr>
          </w:p>
        </w:tc>
      </w:tr>
      <w:tr w:rsidR="0050545F" w:rsidRPr="006778B7" w14:paraId="3309DBC3" w14:textId="77777777" w:rsidTr="000856C6">
        <w:trPr>
          <w:trHeight w:val="407"/>
          <w:jc w:val="center"/>
        </w:trPr>
        <w:tc>
          <w:tcPr>
            <w:tcW w:w="2182" w:type="pct"/>
          </w:tcPr>
          <w:p w14:paraId="56323B9F" w14:textId="0D5563B3"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r w:rsidRPr="006778B7">
              <w:rPr>
                <w:rFonts w:ascii="Arial Narrow" w:hAnsi="Arial Narrow"/>
                <w:color w:val="000000"/>
                <w:sz w:val="18"/>
                <w:szCs w:val="18"/>
                <w:lang w:val="es-ES_tradnl" w:eastAsia="es-ES_tradnl"/>
              </w:rPr>
              <w:t>Relación de Alumnos con situaciones especiales aprobadas por las autoridades</w:t>
            </w:r>
            <w:r w:rsidR="000856C6">
              <w:rPr>
                <w:rFonts w:ascii="Arial Narrow" w:hAnsi="Arial Narrow"/>
                <w:color w:val="000000"/>
                <w:sz w:val="18"/>
                <w:szCs w:val="18"/>
                <w:lang w:val="es-ES_tradnl" w:eastAsia="es-ES_tradnl"/>
              </w:rPr>
              <w:t>.</w:t>
            </w:r>
          </w:p>
        </w:tc>
        <w:tc>
          <w:tcPr>
            <w:tcW w:w="351" w:type="pct"/>
          </w:tcPr>
          <w:p w14:paraId="1E695537"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494" w:type="pct"/>
          </w:tcPr>
          <w:p w14:paraId="3CDC431F"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1973" w:type="pct"/>
          </w:tcPr>
          <w:p w14:paraId="60262943" w14:textId="684B5661"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r>
      <w:tr w:rsidR="0050545F" w:rsidRPr="006778B7" w14:paraId="2561CBC9" w14:textId="77777777" w:rsidTr="0050545F">
        <w:trPr>
          <w:jc w:val="center"/>
        </w:trPr>
        <w:tc>
          <w:tcPr>
            <w:tcW w:w="2182" w:type="pct"/>
          </w:tcPr>
          <w:p w14:paraId="1C409B50"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r w:rsidRPr="006778B7">
              <w:rPr>
                <w:rFonts w:ascii="Arial Narrow" w:hAnsi="Arial Narrow"/>
                <w:color w:val="000000"/>
                <w:sz w:val="18"/>
                <w:szCs w:val="18"/>
                <w:lang w:val="es-ES_tradnl" w:eastAsia="es-ES_tradnl"/>
              </w:rPr>
              <w:t>Observaciones y recomendaciones de la última visita de la comisión de seguridad e higiene.</w:t>
            </w:r>
          </w:p>
        </w:tc>
        <w:tc>
          <w:tcPr>
            <w:tcW w:w="351" w:type="pct"/>
          </w:tcPr>
          <w:p w14:paraId="21755051"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494" w:type="pct"/>
          </w:tcPr>
          <w:p w14:paraId="6C659859"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1973" w:type="pct"/>
          </w:tcPr>
          <w:p w14:paraId="75930CDF" w14:textId="2D3DC2CC"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r>
      <w:tr w:rsidR="0050545F" w:rsidRPr="006778B7" w14:paraId="043D340C" w14:textId="77777777" w:rsidTr="0050545F">
        <w:trPr>
          <w:jc w:val="center"/>
        </w:trPr>
        <w:tc>
          <w:tcPr>
            <w:tcW w:w="2182" w:type="pct"/>
          </w:tcPr>
          <w:p w14:paraId="33D3B2C4" w14:textId="77777777" w:rsidR="0050545F" w:rsidRPr="006778B7" w:rsidRDefault="0050545F" w:rsidP="0050545F">
            <w:pPr>
              <w:pStyle w:val="Prrafodelista"/>
              <w:numPr>
                <w:ilvl w:val="0"/>
                <w:numId w:val="3"/>
              </w:numPr>
              <w:spacing w:after="200"/>
              <w:jc w:val="both"/>
              <w:rPr>
                <w:rFonts w:ascii="Arial Narrow" w:eastAsia="Arial Narrow" w:hAnsi="Arial Narrow" w:cs="Arial Narrow"/>
                <w:color w:val="000000" w:themeColor="text1"/>
                <w:sz w:val="18"/>
                <w:szCs w:val="18"/>
              </w:rPr>
            </w:pPr>
            <w:r w:rsidRPr="006778B7">
              <w:rPr>
                <w:rFonts w:ascii="Arial Narrow" w:eastAsia="Arial Narrow" w:hAnsi="Arial Narrow" w:cs="Arial Narrow"/>
                <w:color w:val="000000" w:themeColor="text1"/>
                <w:sz w:val="18"/>
                <w:szCs w:val="18"/>
              </w:rPr>
              <w:t>Último Informe de Auditoría Interna e informe de seguimiento, en su caso</w:t>
            </w:r>
          </w:p>
        </w:tc>
        <w:tc>
          <w:tcPr>
            <w:tcW w:w="351" w:type="pct"/>
          </w:tcPr>
          <w:p w14:paraId="39636132"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494" w:type="pct"/>
          </w:tcPr>
          <w:p w14:paraId="5F92E50A" w14:textId="77777777"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c>
          <w:tcPr>
            <w:tcW w:w="1973" w:type="pct"/>
          </w:tcPr>
          <w:p w14:paraId="5B7DCD63" w14:textId="3566D3BE" w:rsidR="0050545F" w:rsidRPr="006778B7" w:rsidRDefault="0050545F" w:rsidP="00AE6FCA">
            <w:pPr>
              <w:pStyle w:val="Prrafodelista"/>
              <w:spacing w:after="200"/>
              <w:ind w:left="0"/>
              <w:rPr>
                <w:rFonts w:ascii="Arial Narrow" w:hAnsi="Arial Narrow"/>
                <w:color w:val="000000" w:themeColor="text1"/>
                <w:sz w:val="18"/>
                <w:szCs w:val="18"/>
                <w:lang w:val="es-ES_tradnl"/>
              </w:rPr>
            </w:pPr>
          </w:p>
        </w:tc>
      </w:tr>
    </w:tbl>
    <w:p w14:paraId="3A6F554D" w14:textId="77777777" w:rsidR="0050545F" w:rsidRPr="0085535B" w:rsidRDefault="0050545F" w:rsidP="0085535B">
      <w:pPr>
        <w:jc w:val="center"/>
        <w:rPr>
          <w:b/>
          <w:lang w:val="es-MX"/>
        </w:rPr>
      </w:pPr>
    </w:p>
    <w:p w14:paraId="672A6659" w14:textId="77777777" w:rsidR="00BD615E" w:rsidRDefault="00BD615E" w:rsidP="00BD615E">
      <w:pPr>
        <w:jc w:val="right"/>
        <w:rPr>
          <w:lang w:val="es-MX"/>
        </w:rPr>
      </w:pPr>
    </w:p>
    <w:p w14:paraId="06D5E108" w14:textId="77777777" w:rsidR="0044503D" w:rsidRPr="00267C23" w:rsidRDefault="00BD615E" w:rsidP="00267C23">
      <w:pPr>
        <w:ind w:left="-567"/>
        <w:jc w:val="both"/>
        <w:rPr>
          <w:rFonts w:ascii="Arial Narrow" w:hAnsi="Arial Narrow"/>
          <w:color w:val="000000" w:themeColor="text1"/>
          <w:sz w:val="22"/>
          <w:szCs w:val="22"/>
          <w:lang w:val="es-ES_tradnl"/>
        </w:rPr>
      </w:pPr>
      <w:r w:rsidRPr="00267C23">
        <w:rPr>
          <w:rFonts w:ascii="Arial Narrow" w:hAnsi="Arial Narrow"/>
          <w:color w:val="000000" w:themeColor="text1"/>
          <w:sz w:val="22"/>
          <w:szCs w:val="22"/>
          <w:lang w:val="es-ES_tradnl"/>
        </w:rPr>
        <w:t xml:space="preserve">NOTA: En caso de que alguno de los puntos mencionados no aplique a la dependencia favor de señalarlo. </w:t>
      </w:r>
    </w:p>
    <w:p w14:paraId="7F6B1876" w14:textId="5E3C5243" w:rsidR="0044503D" w:rsidRPr="00267C23" w:rsidRDefault="0044503D" w:rsidP="00267C23">
      <w:pPr>
        <w:jc w:val="both"/>
        <w:rPr>
          <w:rFonts w:ascii="Arial Narrow" w:hAnsi="Arial Narrow"/>
          <w:color w:val="000000" w:themeColor="text1"/>
          <w:sz w:val="22"/>
          <w:szCs w:val="22"/>
          <w:lang w:val="es-ES_tradnl"/>
        </w:rPr>
      </w:pPr>
      <w:r w:rsidRPr="00267C23">
        <w:rPr>
          <w:rFonts w:ascii="Arial Narrow" w:hAnsi="Arial Narrow"/>
          <w:color w:val="000000" w:themeColor="text1"/>
          <w:sz w:val="22"/>
          <w:szCs w:val="22"/>
          <w:lang w:val="es-ES_tradnl"/>
        </w:rPr>
        <w:t>Señalar si la información se entrega en documento físico o digital (forma directa o liga de referencia).</w:t>
      </w:r>
    </w:p>
    <w:sectPr w:rsidR="0044503D" w:rsidRPr="00267C23" w:rsidSect="0050545F">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3E8"/>
    <w:multiLevelType w:val="hybridMultilevel"/>
    <w:tmpl w:val="0A28E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16EA9"/>
    <w:multiLevelType w:val="hybridMultilevel"/>
    <w:tmpl w:val="60B6C028"/>
    <w:lvl w:ilvl="0" w:tplc="EF180D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0A0035"/>
    <w:multiLevelType w:val="hybridMultilevel"/>
    <w:tmpl w:val="B4C6AE44"/>
    <w:lvl w:ilvl="0" w:tplc="EB8CF870">
      <w:start w:val="1"/>
      <w:numFmt w:val="decimal"/>
      <w:lvlText w:val="%1."/>
      <w:lvlJc w:val="left"/>
      <w:pPr>
        <w:ind w:left="720" w:hanging="360"/>
      </w:pPr>
      <w:rPr>
        <w:rFonts w:hint="default"/>
        <w:b w:val="0"/>
      </w:rPr>
    </w:lvl>
    <w:lvl w:ilvl="1" w:tplc="4C3AC7AE">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F41210"/>
    <w:multiLevelType w:val="hybridMultilevel"/>
    <w:tmpl w:val="6CA0D8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710C8A"/>
    <w:multiLevelType w:val="hybridMultilevel"/>
    <w:tmpl w:val="9A5667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464031"/>
    <w:multiLevelType w:val="hybridMultilevel"/>
    <w:tmpl w:val="5E043DC6"/>
    <w:lvl w:ilvl="0" w:tplc="F43429D0">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9F7FD0"/>
    <w:multiLevelType w:val="hybridMultilevel"/>
    <w:tmpl w:val="9F4221D2"/>
    <w:lvl w:ilvl="0" w:tplc="18EA47E6">
      <w:start w:val="1"/>
      <w:numFmt w:val="decimal"/>
      <w:lvlText w:val="%1."/>
      <w:lvlJc w:val="left"/>
      <w:pPr>
        <w:ind w:left="360" w:hanging="360"/>
      </w:pPr>
      <w:rPr>
        <w:rFonts w:ascii="Times New Roman" w:hAnsi="Times New Roman" w:cs="Times New Roman" w:hint="default"/>
        <w:lang w:val="es-ES"/>
      </w:rPr>
    </w:lvl>
    <w:lvl w:ilvl="1" w:tplc="080A0019">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7" w15:restartNumberingAfterBreak="0">
    <w:nsid w:val="510863F5"/>
    <w:multiLevelType w:val="hybridMultilevel"/>
    <w:tmpl w:val="FE6035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B92518"/>
    <w:multiLevelType w:val="hybridMultilevel"/>
    <w:tmpl w:val="93D018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B75428"/>
    <w:multiLevelType w:val="hybridMultilevel"/>
    <w:tmpl w:val="A9800344"/>
    <w:lvl w:ilvl="0" w:tplc="B0A2DD5C">
      <w:start w:val="1"/>
      <w:numFmt w:val="decimal"/>
      <w:lvlText w:val="%1."/>
      <w:lvlJc w:val="left"/>
      <w:pPr>
        <w:ind w:left="611"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C033BD"/>
    <w:multiLevelType w:val="hybridMultilevel"/>
    <w:tmpl w:val="288618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5678017">
    <w:abstractNumId w:val="5"/>
  </w:num>
  <w:num w:numId="2" w16cid:durableId="1498380144">
    <w:abstractNumId w:val="2"/>
  </w:num>
  <w:num w:numId="3" w16cid:durableId="283120469">
    <w:abstractNumId w:val="6"/>
  </w:num>
  <w:num w:numId="4" w16cid:durableId="348920204">
    <w:abstractNumId w:val="4"/>
  </w:num>
  <w:num w:numId="5" w16cid:durableId="1400715057">
    <w:abstractNumId w:val="3"/>
  </w:num>
  <w:num w:numId="6" w16cid:durableId="1330327367">
    <w:abstractNumId w:val="7"/>
  </w:num>
  <w:num w:numId="7" w16cid:durableId="568154307">
    <w:abstractNumId w:val="10"/>
  </w:num>
  <w:num w:numId="8" w16cid:durableId="2009020470">
    <w:abstractNumId w:val="0"/>
  </w:num>
  <w:num w:numId="9" w16cid:durableId="2035618316">
    <w:abstractNumId w:val="8"/>
  </w:num>
  <w:num w:numId="10" w16cid:durableId="626352598">
    <w:abstractNumId w:val="9"/>
  </w:num>
  <w:num w:numId="11" w16cid:durableId="120036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88"/>
    <w:rsid w:val="00005410"/>
    <w:rsid w:val="00016979"/>
    <w:rsid w:val="00057DC8"/>
    <w:rsid w:val="0006730C"/>
    <w:rsid w:val="000856C6"/>
    <w:rsid w:val="000E2802"/>
    <w:rsid w:val="000F5BAD"/>
    <w:rsid w:val="00125D3A"/>
    <w:rsid w:val="00127749"/>
    <w:rsid w:val="001517BA"/>
    <w:rsid w:val="001C7DDA"/>
    <w:rsid w:val="002051C7"/>
    <w:rsid w:val="00221EA6"/>
    <w:rsid w:val="00267C23"/>
    <w:rsid w:val="002B2E05"/>
    <w:rsid w:val="002D6660"/>
    <w:rsid w:val="00304F48"/>
    <w:rsid w:val="003267BD"/>
    <w:rsid w:val="003317FA"/>
    <w:rsid w:val="003416E6"/>
    <w:rsid w:val="00346B29"/>
    <w:rsid w:val="00356FBD"/>
    <w:rsid w:val="0036409F"/>
    <w:rsid w:val="0036673A"/>
    <w:rsid w:val="003C2501"/>
    <w:rsid w:val="003C5A9F"/>
    <w:rsid w:val="0040509F"/>
    <w:rsid w:val="00405610"/>
    <w:rsid w:val="00416CDD"/>
    <w:rsid w:val="0043653E"/>
    <w:rsid w:val="0044503D"/>
    <w:rsid w:val="00446F37"/>
    <w:rsid w:val="0047654A"/>
    <w:rsid w:val="004D7AF3"/>
    <w:rsid w:val="004E7775"/>
    <w:rsid w:val="0050545F"/>
    <w:rsid w:val="00535F17"/>
    <w:rsid w:val="00562D03"/>
    <w:rsid w:val="005658DD"/>
    <w:rsid w:val="005C0C81"/>
    <w:rsid w:val="0061311A"/>
    <w:rsid w:val="00617665"/>
    <w:rsid w:val="0062508C"/>
    <w:rsid w:val="00664526"/>
    <w:rsid w:val="00672B2F"/>
    <w:rsid w:val="00682D9C"/>
    <w:rsid w:val="006A373C"/>
    <w:rsid w:val="006B671C"/>
    <w:rsid w:val="006C24B7"/>
    <w:rsid w:val="006D19D0"/>
    <w:rsid w:val="006F510F"/>
    <w:rsid w:val="00700E2C"/>
    <w:rsid w:val="007213B0"/>
    <w:rsid w:val="0073507C"/>
    <w:rsid w:val="007413FA"/>
    <w:rsid w:val="007E3C3E"/>
    <w:rsid w:val="00802E86"/>
    <w:rsid w:val="00847966"/>
    <w:rsid w:val="0085535B"/>
    <w:rsid w:val="008A1E8B"/>
    <w:rsid w:val="008A5B0E"/>
    <w:rsid w:val="008C4C3C"/>
    <w:rsid w:val="008C4F7A"/>
    <w:rsid w:val="00954296"/>
    <w:rsid w:val="00964802"/>
    <w:rsid w:val="0097781E"/>
    <w:rsid w:val="00985B4F"/>
    <w:rsid w:val="009A204D"/>
    <w:rsid w:val="009A62D8"/>
    <w:rsid w:val="009C1F1E"/>
    <w:rsid w:val="00A13349"/>
    <w:rsid w:val="00A314CB"/>
    <w:rsid w:val="00A4445B"/>
    <w:rsid w:val="00A55E97"/>
    <w:rsid w:val="00A7509F"/>
    <w:rsid w:val="00A82A2D"/>
    <w:rsid w:val="00A83C80"/>
    <w:rsid w:val="00A86534"/>
    <w:rsid w:val="00AA2670"/>
    <w:rsid w:val="00AB71E5"/>
    <w:rsid w:val="00AD0741"/>
    <w:rsid w:val="00AD76D8"/>
    <w:rsid w:val="00AE330B"/>
    <w:rsid w:val="00B14997"/>
    <w:rsid w:val="00B41DF5"/>
    <w:rsid w:val="00B64FC2"/>
    <w:rsid w:val="00B94683"/>
    <w:rsid w:val="00BD615E"/>
    <w:rsid w:val="00BE764E"/>
    <w:rsid w:val="00C01E29"/>
    <w:rsid w:val="00C10CFA"/>
    <w:rsid w:val="00CD523A"/>
    <w:rsid w:val="00CF22A2"/>
    <w:rsid w:val="00CF6F73"/>
    <w:rsid w:val="00D16EC1"/>
    <w:rsid w:val="00D40855"/>
    <w:rsid w:val="00D51B4D"/>
    <w:rsid w:val="00D64DBC"/>
    <w:rsid w:val="00D76DE4"/>
    <w:rsid w:val="00D77860"/>
    <w:rsid w:val="00D82685"/>
    <w:rsid w:val="00D83E23"/>
    <w:rsid w:val="00DC57F4"/>
    <w:rsid w:val="00DE1658"/>
    <w:rsid w:val="00DE49D7"/>
    <w:rsid w:val="00DF7EA1"/>
    <w:rsid w:val="00E75CA5"/>
    <w:rsid w:val="00E8066F"/>
    <w:rsid w:val="00EA6688"/>
    <w:rsid w:val="00EB6FB7"/>
    <w:rsid w:val="00F22B65"/>
    <w:rsid w:val="00F43C70"/>
    <w:rsid w:val="00FA27C5"/>
    <w:rsid w:val="00FB2E42"/>
    <w:rsid w:val="0AEFB920"/>
    <w:rsid w:val="185C8EEF"/>
    <w:rsid w:val="20AB68D3"/>
    <w:rsid w:val="33B5B08B"/>
    <w:rsid w:val="35E949C3"/>
    <w:rsid w:val="36DBCB4B"/>
    <w:rsid w:val="3E7AAA3B"/>
    <w:rsid w:val="3F5BE0CF"/>
    <w:rsid w:val="3FD4696B"/>
    <w:rsid w:val="426245F1"/>
    <w:rsid w:val="42D5A8A7"/>
    <w:rsid w:val="47498309"/>
    <w:rsid w:val="488FE289"/>
    <w:rsid w:val="6369281B"/>
    <w:rsid w:val="6504F87C"/>
    <w:rsid w:val="66A0C8DD"/>
    <w:rsid w:val="6D60ADE9"/>
    <w:rsid w:val="75F5B6DC"/>
    <w:rsid w:val="7AC927FF"/>
    <w:rsid w:val="7BD613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6735"/>
  <w15:chartTrackingRefBased/>
  <w15:docId w15:val="{448AE6EE-6512-4AF5-B6ED-F04CFA7F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F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4F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FC2"/>
    <w:rPr>
      <w:rFonts w:ascii="Segoe UI" w:eastAsia="Times New Roman" w:hAnsi="Segoe UI" w:cs="Segoe UI"/>
      <w:sz w:val="18"/>
      <w:szCs w:val="18"/>
      <w:lang w:val="es-ES" w:eastAsia="es-ES"/>
    </w:rPr>
  </w:style>
  <w:style w:type="paragraph" w:styleId="Prrafodelista">
    <w:name w:val="List Paragraph"/>
    <w:aliases w:val="lp1,List Paragraph1,Lista vistosa - Énfasis 11,Listas,Bullet List,FooterText,numbered,Bulletr List Paragraph,列出段落,列出段落1,List Paragraph11,Paragraphe de liste1,Scitum normal,Identado multinivel,Colorful List - Accent 11,viñetas,TítuloB"/>
    <w:basedOn w:val="Normal"/>
    <w:link w:val="PrrafodelistaCar"/>
    <w:uiPriority w:val="34"/>
    <w:qFormat/>
    <w:rsid w:val="00D16EC1"/>
    <w:pPr>
      <w:ind w:left="720"/>
      <w:contextualSpacing/>
    </w:pPr>
  </w:style>
  <w:style w:type="paragraph" w:styleId="NormalWeb">
    <w:name w:val="Normal (Web)"/>
    <w:basedOn w:val="Normal"/>
    <w:uiPriority w:val="99"/>
    <w:semiHidden/>
    <w:unhideWhenUsed/>
    <w:rsid w:val="003267BD"/>
    <w:pPr>
      <w:spacing w:before="100" w:beforeAutospacing="1" w:after="100" w:afterAutospacing="1"/>
    </w:pPr>
    <w:rPr>
      <w:lang w:val="es-MX" w:eastAsia="es-MX"/>
    </w:rPr>
  </w:style>
  <w:style w:type="table" w:styleId="Tablaconcuadrcula">
    <w:name w:val="Table Grid"/>
    <w:basedOn w:val="Tablanormal"/>
    <w:uiPriority w:val="59"/>
    <w:rsid w:val="00125D3A"/>
    <w:pPr>
      <w:spacing w:after="0" w:line="240" w:lineRule="auto"/>
    </w:pPr>
    <w:rPr>
      <w:lang w:val="es-E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aliases w:val="lp1 Car,List Paragraph1 Car,Lista vistosa - Énfasis 11 Car,Listas Car,Bullet List Car,FooterText Car,numbered Car,Bulletr List Paragraph Car,列出段落 Car,列出段落1 Car,List Paragraph11 Car,Paragraphe de liste1 Car,Scitum normal Car"/>
    <w:link w:val="Prrafodelista"/>
    <w:uiPriority w:val="34"/>
    <w:rsid w:val="0044503D"/>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50545F"/>
    <w:pPr>
      <w:widowControl w:val="0"/>
      <w:autoSpaceDE w:val="0"/>
      <w:autoSpaceDN w:val="0"/>
      <w:ind w:hanging="360"/>
      <w:jc w:val="both"/>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50545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70160">
      <w:bodyDiv w:val="1"/>
      <w:marLeft w:val="0"/>
      <w:marRight w:val="0"/>
      <w:marTop w:val="0"/>
      <w:marBottom w:val="0"/>
      <w:divBdr>
        <w:top w:val="none" w:sz="0" w:space="0" w:color="auto"/>
        <w:left w:val="none" w:sz="0" w:space="0" w:color="auto"/>
        <w:bottom w:val="none" w:sz="0" w:space="0" w:color="auto"/>
        <w:right w:val="none" w:sz="0" w:space="0" w:color="auto"/>
      </w:divBdr>
    </w:div>
    <w:div w:id="17696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e930604-2073-4717-9ab4-2519d2c0832b" xsi:nil="true"/>
    <lcf76f155ced4ddcb4097134ff3c332f xmlns="e79169e2-5d7b-46ea-8dee-bf81e2e4d8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AEC89239F534846A77A74BAE2594C2C" ma:contentTypeVersion="15" ma:contentTypeDescription="Crear nuevo documento." ma:contentTypeScope="" ma:versionID="c904a654ff8e0f97114772b621481f4a">
  <xsd:schema xmlns:xsd="http://www.w3.org/2001/XMLSchema" xmlns:xs="http://www.w3.org/2001/XMLSchema" xmlns:p="http://schemas.microsoft.com/office/2006/metadata/properties" xmlns:ns1="http://schemas.microsoft.com/sharepoint/v3" xmlns:ns2="0e930604-2073-4717-9ab4-2519d2c0832b" xmlns:ns3="e79169e2-5d7b-46ea-8dee-bf81e2e4d83f" targetNamespace="http://schemas.microsoft.com/office/2006/metadata/properties" ma:root="true" ma:fieldsID="646e1d3756d2a1de2427d94c56df5cd2" ns1:_="" ns2:_="" ns3:_="">
    <xsd:import namespace="http://schemas.microsoft.com/sharepoint/v3"/>
    <xsd:import namespace="0e930604-2073-4717-9ab4-2519d2c0832b"/>
    <xsd:import namespace="e79169e2-5d7b-46ea-8dee-bf81e2e4d8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13"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30604-2073-4717-9ab4-2519d2c0832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16" nillable="true" ma:displayName="Taxonomy Catch All Column" ma:hidden="true" ma:list="{325e1291-e5eb-4795-a71e-9813102ffa39}" ma:internalName="TaxCatchAll" ma:showField="CatchAllData" ma:web="0e930604-2073-4717-9ab4-2519d2c08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169e2-5d7b-46ea-8dee-bf81e2e4d8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c32b11c-869d-4965-b08d-eb97a9ab4f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E0535-C949-489F-AB74-368213504001}">
  <ds:schemaRefs>
    <ds:schemaRef ds:uri="http://schemas.microsoft.com/office/2006/metadata/properties"/>
    <ds:schemaRef ds:uri="http://schemas.microsoft.com/office/infopath/2007/PartnerControls"/>
    <ds:schemaRef ds:uri="http://schemas.microsoft.com/sharepoint/v3"/>
    <ds:schemaRef ds:uri="0e930604-2073-4717-9ab4-2519d2c0832b"/>
    <ds:schemaRef ds:uri="e79169e2-5d7b-46ea-8dee-bf81e2e4d83f"/>
  </ds:schemaRefs>
</ds:datastoreItem>
</file>

<file path=customXml/itemProps2.xml><?xml version="1.0" encoding="utf-8"?>
<ds:datastoreItem xmlns:ds="http://schemas.openxmlformats.org/officeDocument/2006/customXml" ds:itemID="{90C24259-12AD-4557-B4EA-58F35DA39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930604-2073-4717-9ab4-2519d2c0832b"/>
    <ds:schemaRef ds:uri="e79169e2-5d7b-46ea-8dee-bf81e2e4d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37DC8-C3EE-4BA3-8E65-76122AF71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1266</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Rodríguez Jimenez</dc:creator>
  <cp:keywords/>
  <dc:description/>
  <cp:lastModifiedBy>Maribel Perez Rodriguez</cp:lastModifiedBy>
  <cp:revision>16</cp:revision>
  <cp:lastPrinted>2023-05-09T20:06:00Z</cp:lastPrinted>
  <dcterms:created xsi:type="dcterms:W3CDTF">2023-02-21T21:30:00Z</dcterms:created>
  <dcterms:modified xsi:type="dcterms:W3CDTF">2023-08-21T19:57:00Z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0x010100FAEC89239F534846A77A74BAE2594C2C</vt:lpwstr>
  </property>
</Properties>
</file>